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45AB5" w14:textId="105D651B" w:rsidR="00E90E49" w:rsidRPr="00CE0424" w:rsidRDefault="003C71E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12807">
        <w:t>3GPP TSG-RAN WG1#10</w:t>
      </w:r>
      <w:r w:rsidR="00CE0E29">
        <w:t>7</w:t>
      </w:r>
      <w:r w:rsidRPr="00E12807">
        <w:t>-e</w:t>
      </w:r>
      <w:r w:rsidR="00E90E49" w:rsidRPr="00CE0424">
        <w:tab/>
      </w:r>
      <w:r w:rsidR="00E90E49"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Pr="003C71E9">
        <w:rPr>
          <w:sz w:val="32"/>
          <w:szCs w:val="32"/>
        </w:rPr>
        <w:t>21</w:t>
      </w:r>
      <w:r w:rsidR="00CE0E29">
        <w:rPr>
          <w:sz w:val="32"/>
          <w:szCs w:val="32"/>
        </w:rPr>
        <w:t>11192</w:t>
      </w:r>
    </w:p>
    <w:p w14:paraId="06CCB2C4" w14:textId="3D47F8C2" w:rsidR="009E1BB6" w:rsidRPr="00CE0424" w:rsidRDefault="003C71E9" w:rsidP="009E1BB6">
      <w:pPr>
        <w:pStyle w:val="3GPPHeader"/>
      </w:pPr>
      <w:r w:rsidRPr="009549FE">
        <w:rPr>
          <w:bCs/>
        </w:rPr>
        <w:t xml:space="preserve">e-Meeting, </w:t>
      </w:r>
      <w:r w:rsidR="00CE0E29">
        <w:rPr>
          <w:bCs/>
        </w:rPr>
        <w:t>November</w:t>
      </w:r>
      <w:r>
        <w:rPr>
          <w:bCs/>
        </w:rPr>
        <w:t xml:space="preserve"> 11-19</w:t>
      </w:r>
      <w:r w:rsidRPr="009549FE">
        <w:rPr>
          <w:bCs/>
        </w:rPr>
        <w:t>, 2021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30963B84" w:rsidR="00E90E49" w:rsidRPr="0093412E" w:rsidRDefault="00E90E49" w:rsidP="00311702">
      <w:pPr>
        <w:pStyle w:val="3GPPHeader"/>
        <w:rPr>
          <w:sz w:val="22"/>
          <w:szCs w:val="22"/>
          <w:lang w:val="en-US"/>
        </w:rPr>
      </w:pPr>
      <w:r w:rsidRPr="0093412E">
        <w:rPr>
          <w:sz w:val="22"/>
          <w:szCs w:val="22"/>
          <w:lang w:val="en-US"/>
        </w:rPr>
        <w:t>Agenda Item:</w:t>
      </w:r>
      <w:r w:rsidRPr="0093412E">
        <w:rPr>
          <w:sz w:val="22"/>
          <w:szCs w:val="22"/>
          <w:lang w:val="en-US"/>
        </w:rPr>
        <w:tab/>
      </w:r>
      <w:r w:rsidR="003C71E9" w:rsidRPr="0093412E">
        <w:rPr>
          <w:sz w:val="22"/>
          <w:szCs w:val="22"/>
          <w:lang w:val="en-US"/>
        </w:rPr>
        <w:t>8.1</w:t>
      </w:r>
      <w:r w:rsidR="008A5B2E">
        <w:rPr>
          <w:sz w:val="22"/>
          <w:szCs w:val="22"/>
          <w:lang w:val="en-US"/>
        </w:rPr>
        <w:t>6</w:t>
      </w:r>
      <w:r w:rsidR="003C71E9" w:rsidRPr="0093412E">
        <w:rPr>
          <w:sz w:val="22"/>
          <w:szCs w:val="22"/>
          <w:lang w:val="en-US"/>
        </w:rPr>
        <w:t>.3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6BEE31C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C71E9" w:rsidRPr="003C71E9">
        <w:rPr>
          <w:sz w:val="22"/>
          <w:szCs w:val="22"/>
        </w:rPr>
        <w:t>Rel-17 UE Features for IIoT/URLLC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C71E9">
        <w:rPr>
          <w:sz w:val="22"/>
          <w:szCs w:val="22"/>
        </w:rPr>
        <w:t>Discussion, Decision</w:t>
      </w:r>
    </w:p>
    <w:p w14:paraId="1155B603" w14:textId="77777777" w:rsidR="00E90E49" w:rsidRPr="00CE0424" w:rsidRDefault="00E90E49" w:rsidP="00E90E49"/>
    <w:p w14:paraId="203458E0" w14:textId="60206F55" w:rsidR="00E90E49" w:rsidRPr="00CE0424" w:rsidRDefault="00E90E49" w:rsidP="002550D1">
      <w:pPr>
        <w:pStyle w:val="Heading1"/>
      </w:pPr>
      <w:r w:rsidRPr="00CE0424">
        <w:t>Introduction</w:t>
      </w:r>
    </w:p>
    <w:p w14:paraId="13423D4E" w14:textId="3F9FA4F1" w:rsidR="00477768" w:rsidRPr="00CE0424" w:rsidRDefault="009578C7" w:rsidP="00CE0424">
      <w:pPr>
        <w:pStyle w:val="BodyText"/>
      </w:pPr>
      <w:r>
        <w:t xml:space="preserve">In this contribution, </w:t>
      </w:r>
      <w:r w:rsidRPr="009578C7">
        <w:t>Rel-17 UE Features for IIoT/URLLC</w:t>
      </w:r>
      <w:r>
        <w:t xml:space="preserve"> are discussed. For each enhancement aspect, the candidate UE features are proposed in each section below.</w:t>
      </w:r>
    </w:p>
    <w:p w14:paraId="6F368817" w14:textId="5A7D802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67895F0" w14:textId="61CAB1D5" w:rsidR="003C71E9" w:rsidRDefault="003C71E9" w:rsidP="00CE0424">
      <w:pPr>
        <w:pStyle w:val="Heading2"/>
      </w:pPr>
      <w:r w:rsidRPr="003C71E9">
        <w:t xml:space="preserve">UE </w:t>
      </w:r>
      <w:r>
        <w:t>F</w:t>
      </w:r>
      <w:r w:rsidRPr="003C71E9">
        <w:t xml:space="preserve">eedback </w:t>
      </w:r>
      <w:r>
        <w:t>E</w:t>
      </w:r>
      <w:r w:rsidRPr="003C71E9">
        <w:t>nhancements for HARQ-ACK</w:t>
      </w:r>
    </w:p>
    <w:p w14:paraId="6064E5C6" w14:textId="2BA86C36" w:rsidR="007B242F" w:rsidRDefault="00B5759C" w:rsidP="007B242F">
      <w:pPr>
        <w:pStyle w:val="Heading3"/>
      </w:pPr>
      <w:r>
        <w:t>SPS HARQ-ACK deferral</w:t>
      </w:r>
    </w:p>
    <w:p w14:paraId="19CFC0D0" w14:textId="77777777" w:rsidR="007B242F" w:rsidRPr="0028343A" w:rsidRDefault="007B242F" w:rsidP="007B242F">
      <w:pPr>
        <w:spacing w:afterLines="50" w:after="120"/>
        <w:jc w:val="both"/>
        <w:rPr>
          <w:b/>
          <w:bCs/>
          <w:szCs w:val="21"/>
          <w:lang w:val="en-US"/>
        </w:rPr>
      </w:pPr>
      <w:r>
        <w:rPr>
          <w:b/>
          <w:bCs/>
          <w:szCs w:val="21"/>
          <w:highlight w:val="cyan"/>
          <w:lang w:val="en-US"/>
        </w:rPr>
        <w:t xml:space="preserve">[FL4] </w:t>
      </w:r>
      <w:r w:rsidRPr="0028343A">
        <w:rPr>
          <w:b/>
          <w:bCs/>
          <w:szCs w:val="21"/>
          <w:highlight w:val="cyan"/>
          <w:lang w:val="en-US"/>
        </w:rPr>
        <w:t>Medium priority question 2-</w:t>
      </w:r>
      <w:r>
        <w:rPr>
          <w:b/>
          <w:bCs/>
          <w:szCs w:val="21"/>
          <w:highlight w:val="cyan"/>
          <w:lang w:val="en-US"/>
        </w:rPr>
        <w:t>2</w:t>
      </w:r>
      <w:r w:rsidRPr="0028343A">
        <w:rPr>
          <w:b/>
          <w:bCs/>
          <w:szCs w:val="21"/>
          <w:highlight w:val="cyan"/>
          <w:lang w:val="en-US"/>
        </w:rPr>
        <w:t>:</w:t>
      </w:r>
    </w:p>
    <w:p w14:paraId="5224A3E8" w14:textId="77777777" w:rsidR="007B242F" w:rsidRPr="0028343A" w:rsidRDefault="007B242F" w:rsidP="007B242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4"/>
          <w:lang w:val="en-US"/>
        </w:rPr>
      </w:pPr>
      <w:r w:rsidRPr="0028343A">
        <w:rPr>
          <w:rFonts w:hint="eastAsia"/>
          <w:b/>
          <w:bCs/>
          <w:szCs w:val="24"/>
          <w:lang w:val="en-US"/>
        </w:rPr>
        <w:t>C</w:t>
      </w:r>
      <w:r w:rsidRPr="0028343A">
        <w:rPr>
          <w:b/>
          <w:bCs/>
          <w:szCs w:val="24"/>
          <w:lang w:val="en-US"/>
        </w:rPr>
        <w:t>ompanies are encouraged to provide views on whether</w:t>
      </w:r>
      <w:r w:rsidRPr="0028343A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the type of FG 25-1 should be per UE or per band</w:t>
      </w:r>
      <w:r>
        <w:rPr>
          <w:rFonts w:hint="eastAsia"/>
          <w:b/>
          <w:bCs/>
          <w:szCs w:val="24"/>
        </w:rPr>
        <w:t xml:space="preserve"> </w:t>
      </w:r>
      <w:r>
        <w:rPr>
          <w:b/>
          <w:bCs/>
          <w:szCs w:val="24"/>
        </w:rPr>
        <w:t>or per FSPC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8954"/>
      </w:tblGrid>
      <w:tr w:rsidR="007B242F" w:rsidRPr="000F4345" w14:paraId="70C283F9" w14:textId="77777777" w:rsidTr="00F65F36">
        <w:tc>
          <w:tcPr>
            <w:tcW w:w="506" w:type="pct"/>
          </w:tcPr>
          <w:p w14:paraId="62B0EBE6" w14:textId="77777777" w:rsidR="007B242F" w:rsidRPr="000F4345" w:rsidRDefault="007B242F" w:rsidP="00F65F36">
            <w:pPr>
              <w:jc w:val="both"/>
              <w:rPr>
                <w:lang w:val="en-US"/>
              </w:rPr>
            </w:pPr>
            <w:r w:rsidRPr="000F4345">
              <w:rPr>
                <w:lang w:val="en-US"/>
              </w:rPr>
              <w:t>Ericsson</w:t>
            </w:r>
          </w:p>
        </w:tc>
        <w:tc>
          <w:tcPr>
            <w:tcW w:w="4494" w:type="pct"/>
          </w:tcPr>
          <w:p w14:paraId="3856B09F" w14:textId="77777777" w:rsidR="007B242F" w:rsidRPr="000F4345" w:rsidRDefault="007B242F" w:rsidP="00F65F36">
            <w:pPr>
              <w:tabs>
                <w:tab w:val="num" w:pos="1800"/>
              </w:tabs>
              <w:rPr>
                <w:rFonts w:eastAsia="MS PGothic"/>
                <w:lang w:val="en-US"/>
              </w:rPr>
            </w:pPr>
            <w:r w:rsidRPr="000F4345">
              <w:rPr>
                <w:rFonts w:eastAsia="MS PGothic"/>
                <w:lang w:val="en-US"/>
              </w:rPr>
              <w:t>Per UE. It is not clear to show band differentiation would impact the feature and the corresponding testing. Also, considering RAN2 recommendation, FSPC should be avoided as much as possible (</w:t>
            </w:r>
            <w:r w:rsidRPr="000F4345">
              <w:rPr>
                <w:rFonts w:cs="Arial"/>
                <w:noProof/>
                <w:szCs w:val="24"/>
              </w:rPr>
              <w:t>R2-2002378)</w:t>
            </w:r>
          </w:p>
        </w:tc>
      </w:tr>
    </w:tbl>
    <w:p w14:paraId="78046FAD" w14:textId="77777777" w:rsidR="008A2D3C" w:rsidRDefault="008A2D3C" w:rsidP="008A2D3C"/>
    <w:p w14:paraId="7CA51CC6" w14:textId="18E3AB0A" w:rsidR="008A2D3C" w:rsidRDefault="008A2D3C" w:rsidP="008A2D3C">
      <w:pPr>
        <w:pStyle w:val="Proposal"/>
      </w:pPr>
      <w:bookmarkStart w:id="1" w:name="_Toc87071415"/>
      <w:r>
        <w:t>Adopt “Per UE” type for FG 25-1.</w:t>
      </w:r>
      <w:bookmarkEnd w:id="1"/>
      <w:r>
        <w:t xml:space="preserve"> </w:t>
      </w:r>
    </w:p>
    <w:p w14:paraId="3D007B23" w14:textId="77777777" w:rsidR="00B5759C" w:rsidRPr="008A2D3C" w:rsidRDefault="00B5759C" w:rsidP="007B242F"/>
    <w:p w14:paraId="7CC17571" w14:textId="74D04CA8" w:rsidR="00946FCA" w:rsidRDefault="005B1BC2" w:rsidP="005B1BC2">
      <w:pPr>
        <w:pStyle w:val="Heading3"/>
      </w:pPr>
      <w:r>
        <w:t>PUCCH repetition enhancements</w:t>
      </w:r>
    </w:p>
    <w:p w14:paraId="7619C123" w14:textId="0C0BC833" w:rsidR="009E7900" w:rsidRPr="00F901F2" w:rsidRDefault="00101CD9" w:rsidP="009E7900">
      <w:pPr>
        <w:rPr>
          <w:sz w:val="22"/>
          <w:szCs w:val="22"/>
        </w:rPr>
      </w:pPr>
      <w:r w:rsidRPr="00F901F2">
        <w:rPr>
          <w:sz w:val="22"/>
          <w:szCs w:val="22"/>
        </w:rPr>
        <w:t>In the following we address the</w:t>
      </w:r>
      <w:r w:rsidR="00686CBF" w:rsidRPr="00F901F2">
        <w:rPr>
          <w:sz w:val="22"/>
          <w:szCs w:val="22"/>
        </w:rPr>
        <w:t xml:space="preserve"> </w:t>
      </w:r>
      <w:r w:rsidR="00160DB4" w:rsidRPr="00F901F2">
        <w:rPr>
          <w:sz w:val="22"/>
          <w:szCs w:val="22"/>
        </w:rPr>
        <w:t xml:space="preserve">remaining </w:t>
      </w:r>
      <w:r w:rsidR="00424FFA" w:rsidRPr="00F901F2">
        <w:rPr>
          <w:sz w:val="22"/>
          <w:szCs w:val="22"/>
        </w:rPr>
        <w:t>issues</w:t>
      </w:r>
      <w:r w:rsidR="00160DB4" w:rsidRPr="00F901F2">
        <w:rPr>
          <w:sz w:val="22"/>
          <w:szCs w:val="22"/>
        </w:rPr>
        <w:t xml:space="preserve"> </w:t>
      </w:r>
      <w:r w:rsidRPr="00F901F2">
        <w:rPr>
          <w:sz w:val="22"/>
          <w:szCs w:val="22"/>
        </w:rPr>
        <w:t xml:space="preserve">that </w:t>
      </w:r>
      <w:r w:rsidR="00160DB4" w:rsidRPr="00F901F2">
        <w:rPr>
          <w:sz w:val="22"/>
          <w:szCs w:val="22"/>
        </w:rPr>
        <w:t xml:space="preserve">were recommended by FL to be addressed in RAN1#107-e meeting </w:t>
      </w:r>
      <w:r w:rsidR="00160DB4" w:rsidRPr="00F901F2">
        <w:rPr>
          <w:sz w:val="22"/>
          <w:szCs w:val="22"/>
        </w:rPr>
        <w:fldChar w:fldCharType="begin"/>
      </w:r>
      <w:r w:rsidR="00160DB4" w:rsidRPr="00F901F2">
        <w:rPr>
          <w:sz w:val="22"/>
          <w:szCs w:val="22"/>
        </w:rPr>
        <w:instrText xml:space="preserve"> REF _Ref86883114 \n \h </w:instrText>
      </w:r>
      <w:r w:rsidR="00F901F2">
        <w:rPr>
          <w:sz w:val="22"/>
          <w:szCs w:val="22"/>
        </w:rPr>
        <w:instrText xml:space="preserve"> \* MERGEFORMAT </w:instrText>
      </w:r>
      <w:r w:rsidR="00160DB4" w:rsidRPr="00F901F2">
        <w:rPr>
          <w:sz w:val="22"/>
          <w:szCs w:val="22"/>
        </w:rPr>
      </w:r>
      <w:r w:rsidR="00160DB4" w:rsidRPr="00F901F2">
        <w:rPr>
          <w:sz w:val="22"/>
          <w:szCs w:val="22"/>
        </w:rPr>
        <w:fldChar w:fldCharType="separate"/>
      </w:r>
      <w:r w:rsidR="00D62565">
        <w:rPr>
          <w:sz w:val="22"/>
          <w:szCs w:val="22"/>
        </w:rPr>
        <w:t>[3]</w:t>
      </w:r>
      <w:r w:rsidR="00160DB4" w:rsidRPr="00F901F2">
        <w:rPr>
          <w:sz w:val="22"/>
          <w:szCs w:val="22"/>
        </w:rPr>
        <w:fldChar w:fldCharType="end"/>
      </w:r>
      <w:r w:rsidR="00696F50" w:rsidRPr="00F901F2">
        <w:rPr>
          <w:sz w:val="22"/>
          <w:szCs w:val="22"/>
        </w:rPr>
        <w:t xml:space="preserve">. </w:t>
      </w:r>
    </w:p>
    <w:p w14:paraId="00707DA4" w14:textId="77777777" w:rsidR="009E7900" w:rsidRPr="00FC1662" w:rsidRDefault="009E7900" w:rsidP="009E7900">
      <w:pPr>
        <w:spacing w:afterLines="50" w:after="120"/>
        <w:jc w:val="both"/>
        <w:rPr>
          <w:b/>
          <w:bCs/>
          <w:szCs w:val="21"/>
          <w:lang w:val="en-US"/>
        </w:rPr>
      </w:pPr>
      <w:r w:rsidRPr="00FC1662">
        <w:rPr>
          <w:b/>
          <w:bCs/>
          <w:szCs w:val="21"/>
          <w:highlight w:val="yellow"/>
          <w:lang w:val="en-US"/>
        </w:rPr>
        <w:t>[FL1] High priority questi</w:t>
      </w:r>
      <w:r w:rsidRPr="00AE1B1A">
        <w:rPr>
          <w:b/>
          <w:bCs/>
          <w:szCs w:val="21"/>
          <w:highlight w:val="yellow"/>
          <w:lang w:val="en-US"/>
        </w:rPr>
        <w:t>on 3-2:</w:t>
      </w:r>
    </w:p>
    <w:p w14:paraId="76909AEC" w14:textId="221EB241" w:rsidR="009E7900" w:rsidRDefault="009E7900" w:rsidP="009E790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1"/>
          <w:lang w:val="en-US"/>
        </w:rPr>
      </w:pPr>
      <w:r w:rsidRPr="00FC1662">
        <w:rPr>
          <w:rFonts w:hint="eastAsia"/>
          <w:b/>
          <w:bCs/>
          <w:szCs w:val="21"/>
          <w:lang w:val="en-US"/>
        </w:rPr>
        <w:t>C</w:t>
      </w:r>
      <w:r w:rsidRPr="00FC1662">
        <w:rPr>
          <w:b/>
          <w:bCs/>
          <w:szCs w:val="21"/>
          <w:lang w:val="en-US"/>
        </w:rPr>
        <w:t>ompanies are encouraged to provide views on whether</w:t>
      </w:r>
      <w:r>
        <w:rPr>
          <w:b/>
          <w:bCs/>
          <w:szCs w:val="21"/>
          <w:lang w:val="en-US"/>
        </w:rPr>
        <w:t xml:space="preserve"> to split </w:t>
      </w:r>
      <w:r w:rsidRPr="0003316F">
        <w:rPr>
          <w:b/>
          <w:bCs/>
          <w:szCs w:val="21"/>
          <w:lang w:val="en-US"/>
        </w:rPr>
        <w:t>FG 25-3 and 25-3a per UCI type supported with sub-slot repetitions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94"/>
        <w:gridCol w:w="8768"/>
      </w:tblGrid>
      <w:tr w:rsidR="00F901F2" w:rsidRPr="007F0249" w14:paraId="0A7287D3" w14:textId="77777777" w:rsidTr="00F901F2">
        <w:tc>
          <w:tcPr>
            <w:tcW w:w="599" w:type="pct"/>
          </w:tcPr>
          <w:p w14:paraId="124EE0B2" w14:textId="77777777" w:rsidR="00F901F2" w:rsidRPr="007F0249" w:rsidRDefault="00F901F2" w:rsidP="00F65F36">
            <w:pPr>
              <w:spacing w:after="0"/>
              <w:jc w:val="both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lastRenderedPageBreak/>
              <w:t>DOCOMO</w:t>
            </w:r>
          </w:p>
        </w:tc>
        <w:tc>
          <w:tcPr>
            <w:tcW w:w="4401" w:type="pct"/>
          </w:tcPr>
          <w:p w14:paraId="770EB63F" w14:textId="77777777" w:rsidR="00F901F2" w:rsidRPr="007F0249" w:rsidRDefault="00F901F2" w:rsidP="00F65F36">
            <w:pPr>
              <w:spacing w:after="0"/>
              <w:rPr>
                <w:rFonts w:ascii="MS PGothic" w:eastAsia="MS PGothic" w:hAnsi="MS PGothic" w:cs="MS PGothic"/>
                <w:color w:val="000000"/>
                <w:szCs w:val="21"/>
                <w:lang w:val="en-US"/>
              </w:rPr>
            </w:pPr>
            <w:r>
              <w:rPr>
                <w:rFonts w:eastAsia="MS PGothic" w:hint="eastAsia"/>
                <w:color w:val="000000"/>
                <w:szCs w:val="21"/>
                <w:lang w:val="en-US"/>
              </w:rPr>
              <w:t xml:space="preserve">We </w:t>
            </w:r>
            <w:r>
              <w:rPr>
                <w:rFonts w:eastAsia="MS PGothic"/>
                <w:color w:val="000000"/>
                <w:szCs w:val="21"/>
                <w:lang w:val="en-US"/>
              </w:rPr>
              <w:t xml:space="preserve">don’t think separate capabilities are needed for FG25-3 and 25-3a. Firstly, it has not been agreed that sub-slot based PUCCH repetition is supported for UCI types other than HARQ-ACK. Secondly, even if the UCI types are also supported, there should be no additional UE complexity because the same UE behavior on sub-slot based PUCCH repetition is applied to any UCI types. On the other hand, if only HARQ-ACK is supported in the end, it is fine to just add a note that </w:t>
            </w:r>
            <w:r w:rsidRPr="007F7387">
              <w:rPr>
                <w:rFonts w:eastAsia="MS PGothic"/>
                <w:color w:val="000000"/>
                <w:szCs w:val="21"/>
                <w:lang w:val="en-US"/>
              </w:rPr>
              <w:t>it is only applicable to PUCCH carrying HARQ-ACK</w:t>
            </w:r>
            <w:r>
              <w:rPr>
                <w:rFonts w:eastAsia="MS PGothic"/>
                <w:color w:val="000000"/>
                <w:szCs w:val="21"/>
                <w:lang w:val="en-US"/>
              </w:rPr>
              <w:t>.</w:t>
            </w:r>
          </w:p>
        </w:tc>
      </w:tr>
      <w:tr w:rsidR="00F901F2" w:rsidRPr="007F0249" w14:paraId="5E286852" w14:textId="77777777" w:rsidTr="00F901F2">
        <w:tc>
          <w:tcPr>
            <w:tcW w:w="599" w:type="pct"/>
          </w:tcPr>
          <w:p w14:paraId="59746716" w14:textId="77777777" w:rsidR="00F901F2" w:rsidRPr="000862CF" w:rsidRDefault="00F901F2" w:rsidP="00F65F36">
            <w:pPr>
              <w:spacing w:after="0"/>
              <w:jc w:val="both"/>
              <w:rPr>
                <w:szCs w:val="21"/>
              </w:rPr>
            </w:pPr>
            <w:r>
              <w:rPr>
                <w:szCs w:val="21"/>
                <w:lang w:val="en-US"/>
              </w:rPr>
              <w:t>Nokia, NSB</w:t>
            </w:r>
          </w:p>
        </w:tc>
        <w:tc>
          <w:tcPr>
            <w:tcW w:w="4401" w:type="pct"/>
          </w:tcPr>
          <w:p w14:paraId="61A3A61C" w14:textId="77777777" w:rsidR="00F901F2" w:rsidRPr="007F0249" w:rsidRDefault="00F901F2" w:rsidP="00F65F36">
            <w:pPr>
              <w:tabs>
                <w:tab w:val="left" w:pos="1800"/>
              </w:tabs>
              <w:spacing w:after="0"/>
              <w:rPr>
                <w:rFonts w:ascii="Times" w:eastAsia="Batang" w:hAnsi="Times"/>
                <w:iCs/>
                <w:szCs w:val="21"/>
                <w:lang w:eastAsia="zh-CN"/>
              </w:rPr>
            </w:pPr>
            <w:r w:rsidRPr="00977C82">
              <w:rPr>
                <w:szCs w:val="21"/>
                <w:lang w:val="en-US"/>
              </w:rPr>
              <w:t xml:space="preserve">No need to split the FGs. In </w:t>
            </w:r>
            <w:proofErr w:type="gramStart"/>
            <w:r w:rsidRPr="00977C82">
              <w:rPr>
                <w:szCs w:val="21"/>
                <w:lang w:val="en-US"/>
              </w:rPr>
              <w:t>addition</w:t>
            </w:r>
            <w:proofErr w:type="gramEnd"/>
            <w:r w:rsidRPr="00977C82">
              <w:rPr>
                <w:szCs w:val="21"/>
                <w:lang w:val="en-US"/>
              </w:rPr>
              <w:t xml:space="preserve"> 25-3a could be removed assuming a UE indicating support for dynamic PUCCH repetition indication (30-5) and sub-slot based PUCCH repetition (25-3) would then also support dynamic repetition indication for sub-slot based PUCCH (25-3a).</w:t>
            </w:r>
          </w:p>
        </w:tc>
      </w:tr>
      <w:tr w:rsidR="00F901F2" w:rsidRPr="000F4345" w14:paraId="7DB22C62" w14:textId="77777777" w:rsidTr="00F901F2">
        <w:tc>
          <w:tcPr>
            <w:tcW w:w="599" w:type="pct"/>
          </w:tcPr>
          <w:p w14:paraId="4F36FE0F" w14:textId="77777777" w:rsidR="00F901F2" w:rsidRPr="000F4345" w:rsidRDefault="00F901F2" w:rsidP="00F65F36">
            <w:pPr>
              <w:jc w:val="both"/>
              <w:rPr>
                <w:lang w:val="en-US"/>
              </w:rPr>
            </w:pPr>
            <w:r w:rsidRPr="000F4345">
              <w:rPr>
                <w:lang w:val="en-US"/>
              </w:rPr>
              <w:t>Ericsson</w:t>
            </w:r>
          </w:p>
        </w:tc>
        <w:tc>
          <w:tcPr>
            <w:tcW w:w="4401" w:type="pct"/>
          </w:tcPr>
          <w:p w14:paraId="0BBD7159" w14:textId="77777777" w:rsidR="00F901F2" w:rsidRPr="000F4345" w:rsidRDefault="00F901F2" w:rsidP="00F65F36">
            <w:pPr>
              <w:rPr>
                <w:rFonts w:eastAsia="MS PGothic"/>
                <w:lang w:val="en-US"/>
              </w:rPr>
            </w:pPr>
            <w:r w:rsidRPr="000F4345">
              <w:rPr>
                <w:rFonts w:eastAsia="MS PGothic"/>
                <w:lang w:val="en-US"/>
              </w:rPr>
              <w:t>Agree with others. No need for split FGs.</w:t>
            </w:r>
          </w:p>
        </w:tc>
      </w:tr>
    </w:tbl>
    <w:p w14:paraId="78A6F47E" w14:textId="77777777" w:rsidR="001432A9" w:rsidRDefault="001432A9" w:rsidP="00C157AD">
      <w:pPr>
        <w:pStyle w:val="Proposal"/>
        <w:numPr>
          <w:ilvl w:val="0"/>
          <w:numId w:val="0"/>
        </w:numPr>
      </w:pPr>
    </w:p>
    <w:p w14:paraId="37FE709F" w14:textId="143D4265" w:rsidR="001432A9" w:rsidRPr="004A5446" w:rsidRDefault="00C92DF0" w:rsidP="001432A9">
      <w:pPr>
        <w:pStyle w:val="Proposal"/>
      </w:pPr>
      <w:bookmarkStart w:id="2" w:name="_Toc87071416"/>
      <w:r>
        <w:t xml:space="preserve">Do not split </w:t>
      </w:r>
      <w:r w:rsidR="00F901F2">
        <w:t>FG 25-3 and 25-3a per UCI type.</w:t>
      </w:r>
      <w:bookmarkEnd w:id="2"/>
      <w:r w:rsidR="00F901F2">
        <w:t xml:space="preserve"> </w:t>
      </w:r>
    </w:p>
    <w:p w14:paraId="40C8D403" w14:textId="77777777" w:rsidR="001B6C89" w:rsidRPr="009E7900" w:rsidRDefault="001B6C89" w:rsidP="009E7900">
      <w:pPr>
        <w:rPr>
          <w:lang w:val="en-US"/>
        </w:rPr>
      </w:pPr>
    </w:p>
    <w:p w14:paraId="4A511164" w14:textId="77777777" w:rsidR="00C70726" w:rsidRPr="0028343A" w:rsidRDefault="00C70726" w:rsidP="00C70726">
      <w:pPr>
        <w:spacing w:afterLines="50" w:after="120"/>
        <w:jc w:val="both"/>
        <w:rPr>
          <w:b/>
          <w:bCs/>
          <w:szCs w:val="21"/>
          <w:lang w:val="en-US"/>
        </w:rPr>
      </w:pPr>
      <w:r>
        <w:rPr>
          <w:b/>
          <w:bCs/>
          <w:szCs w:val="21"/>
          <w:highlight w:val="cyan"/>
          <w:lang w:val="en-US"/>
        </w:rPr>
        <w:t xml:space="preserve">[FL4] </w:t>
      </w:r>
      <w:r w:rsidRPr="0028343A">
        <w:rPr>
          <w:b/>
          <w:bCs/>
          <w:szCs w:val="21"/>
          <w:highlight w:val="cyan"/>
          <w:lang w:val="en-US"/>
        </w:rPr>
        <w:t xml:space="preserve">Medium priority question </w:t>
      </w:r>
      <w:r>
        <w:rPr>
          <w:b/>
          <w:bCs/>
          <w:szCs w:val="21"/>
          <w:highlight w:val="cyan"/>
          <w:lang w:val="en-US"/>
        </w:rPr>
        <w:t>3</w:t>
      </w:r>
      <w:r w:rsidRPr="0028343A">
        <w:rPr>
          <w:b/>
          <w:bCs/>
          <w:szCs w:val="21"/>
          <w:highlight w:val="cyan"/>
          <w:lang w:val="en-US"/>
        </w:rPr>
        <w:t>-</w:t>
      </w:r>
      <w:r>
        <w:rPr>
          <w:b/>
          <w:bCs/>
          <w:szCs w:val="21"/>
          <w:highlight w:val="cyan"/>
          <w:lang w:val="en-US"/>
        </w:rPr>
        <w:t>4</w:t>
      </w:r>
      <w:r w:rsidRPr="0028343A">
        <w:rPr>
          <w:b/>
          <w:bCs/>
          <w:szCs w:val="21"/>
          <w:highlight w:val="cyan"/>
          <w:lang w:val="en-US"/>
        </w:rPr>
        <w:t>:</w:t>
      </w:r>
    </w:p>
    <w:p w14:paraId="231511DB" w14:textId="509C9A84" w:rsidR="00C70726" w:rsidRPr="003A0300" w:rsidRDefault="00C70726" w:rsidP="00C70726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4"/>
          <w:lang w:val="en-US"/>
        </w:rPr>
      </w:pPr>
      <w:r w:rsidRPr="0028343A">
        <w:rPr>
          <w:rFonts w:hint="eastAsia"/>
          <w:b/>
          <w:bCs/>
          <w:szCs w:val="24"/>
          <w:lang w:val="en-US"/>
        </w:rPr>
        <w:t>C</w:t>
      </w:r>
      <w:r w:rsidRPr="0028343A">
        <w:rPr>
          <w:b/>
          <w:bCs/>
          <w:szCs w:val="24"/>
          <w:lang w:val="en-US"/>
        </w:rPr>
        <w:t>ompanies are encouraged to provide views on whether</w:t>
      </w:r>
      <w:r w:rsidRPr="0028343A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the type of FGs 25-2 to 25-3a should be per UE or per FS</w:t>
      </w:r>
      <w:r>
        <w:rPr>
          <w:rFonts w:hint="eastAsia"/>
          <w:b/>
          <w:bCs/>
          <w:szCs w:val="24"/>
        </w:rPr>
        <w:t xml:space="preserve"> </w:t>
      </w:r>
      <w:r>
        <w:rPr>
          <w:b/>
          <w:bCs/>
          <w:szCs w:val="24"/>
        </w:rPr>
        <w:t>or per FSPC</w:t>
      </w:r>
    </w:p>
    <w:p w14:paraId="006CC5D6" w14:textId="77777777" w:rsidR="003A0300" w:rsidRPr="003A0300" w:rsidRDefault="003A0300" w:rsidP="003A0300">
      <w:p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4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8954"/>
      </w:tblGrid>
      <w:tr w:rsidR="0010630F" w:rsidRPr="00C32B2C" w14:paraId="5E3F9FCE" w14:textId="77777777" w:rsidTr="00F65F36">
        <w:tc>
          <w:tcPr>
            <w:tcW w:w="506" w:type="pct"/>
          </w:tcPr>
          <w:p w14:paraId="6BBE5471" w14:textId="77777777" w:rsidR="0010630F" w:rsidRPr="00C32B2C" w:rsidRDefault="0010630F" w:rsidP="00F65F36">
            <w:pPr>
              <w:spacing w:after="0"/>
              <w:jc w:val="both"/>
              <w:rPr>
                <w:rFonts w:eastAsia="SimSun"/>
                <w:szCs w:val="21"/>
                <w:lang w:val="en-US" w:eastAsia="zh-CN"/>
              </w:rPr>
            </w:pPr>
            <w:r w:rsidRPr="00C32B2C">
              <w:rPr>
                <w:lang w:val="en-US"/>
              </w:rPr>
              <w:t>Ericsson</w:t>
            </w:r>
          </w:p>
        </w:tc>
        <w:tc>
          <w:tcPr>
            <w:tcW w:w="4494" w:type="pct"/>
          </w:tcPr>
          <w:p w14:paraId="7FBA5521" w14:textId="77777777" w:rsidR="0010630F" w:rsidRPr="00C32B2C" w:rsidRDefault="0010630F" w:rsidP="00F65F36">
            <w:pPr>
              <w:tabs>
                <w:tab w:val="num" w:pos="1800"/>
              </w:tabs>
              <w:spacing w:after="0"/>
              <w:rPr>
                <w:rFonts w:eastAsia="MS PGothic"/>
                <w:lang w:val="en-US"/>
              </w:rPr>
            </w:pPr>
            <w:r w:rsidRPr="00C32B2C">
              <w:rPr>
                <w:rFonts w:eastAsia="MS PGothic"/>
                <w:lang w:val="en-US"/>
              </w:rPr>
              <w:t xml:space="preserve">Per UE. </w:t>
            </w:r>
          </w:p>
          <w:p w14:paraId="2A60CA5A" w14:textId="77777777" w:rsidR="0010630F" w:rsidRPr="00C32B2C" w:rsidRDefault="0010630F" w:rsidP="00F65F36">
            <w:pPr>
              <w:tabs>
                <w:tab w:val="num" w:pos="1800"/>
              </w:tabs>
              <w:spacing w:after="0"/>
              <w:rPr>
                <w:rFonts w:ascii="Times" w:eastAsia="SimSun" w:hAnsi="Times"/>
                <w:iCs/>
                <w:szCs w:val="21"/>
                <w:lang w:eastAsia="zh-CN"/>
              </w:rPr>
            </w:pPr>
            <w:r w:rsidRPr="00C32B2C">
              <w:rPr>
                <w:rFonts w:eastAsia="MS PGothic"/>
                <w:lang w:val="en-US"/>
              </w:rPr>
              <w:t>Same comment as before: It is not clear how band differentiation would impact the feature and the corresponding testing. Also, considering RAN2 recommendation, FSPC should be avoided as much as possible (</w:t>
            </w:r>
            <w:r w:rsidRPr="00C32B2C">
              <w:rPr>
                <w:rFonts w:cs="Arial"/>
                <w:noProof/>
                <w:szCs w:val="24"/>
              </w:rPr>
              <w:t>R2-2002378)</w:t>
            </w:r>
          </w:p>
        </w:tc>
      </w:tr>
    </w:tbl>
    <w:p w14:paraId="00D7E10D" w14:textId="562804BF" w:rsidR="00CF5305" w:rsidRDefault="00CF5305" w:rsidP="00CF5305"/>
    <w:p w14:paraId="747014A4" w14:textId="505EB05D" w:rsidR="00F901F2" w:rsidRPr="004A5446" w:rsidRDefault="00540BCC" w:rsidP="00F901F2">
      <w:pPr>
        <w:pStyle w:val="Proposal"/>
      </w:pPr>
      <w:bookmarkStart w:id="3" w:name="_Toc87071417"/>
      <w:r>
        <w:t>Adopt “Per UE</w:t>
      </w:r>
      <w:r w:rsidR="008A2D3C">
        <w:t>”</w:t>
      </w:r>
      <w:r>
        <w:t xml:space="preserve"> type for </w:t>
      </w:r>
      <w:r w:rsidR="00F901F2">
        <w:t>FG 25-3 and 25-3a</w:t>
      </w:r>
      <w:r>
        <w:t>.</w:t>
      </w:r>
      <w:bookmarkEnd w:id="3"/>
      <w:r w:rsidR="00F901F2">
        <w:t xml:space="preserve"> </w:t>
      </w:r>
    </w:p>
    <w:p w14:paraId="584AEF53" w14:textId="77777777" w:rsidR="00F901F2" w:rsidRPr="0010630F" w:rsidRDefault="00F901F2" w:rsidP="00CF5305"/>
    <w:p w14:paraId="53FFC3C0" w14:textId="77777777" w:rsidR="00AC69AB" w:rsidRPr="0028343A" w:rsidRDefault="00AC69AB" w:rsidP="00AC69AB">
      <w:pPr>
        <w:spacing w:afterLines="50" w:after="120"/>
        <w:jc w:val="both"/>
        <w:rPr>
          <w:b/>
          <w:bCs/>
          <w:szCs w:val="21"/>
          <w:lang w:val="en-US"/>
        </w:rPr>
      </w:pPr>
      <w:r w:rsidRPr="00160DB4">
        <w:rPr>
          <w:b/>
          <w:bCs/>
          <w:szCs w:val="21"/>
          <w:highlight w:val="lightGray"/>
          <w:lang w:val="en-US"/>
        </w:rPr>
        <w:t>[FL4] Low priority question 3-5:</w:t>
      </w:r>
    </w:p>
    <w:p w14:paraId="0C6345DC" w14:textId="344412FF" w:rsidR="008E6779" w:rsidRPr="00C157AD" w:rsidRDefault="00AC69AB" w:rsidP="00CF5305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4"/>
          <w:lang w:val="en-US"/>
        </w:rPr>
      </w:pPr>
      <w:r w:rsidRPr="0028343A">
        <w:rPr>
          <w:rFonts w:hint="eastAsia"/>
          <w:b/>
          <w:bCs/>
          <w:szCs w:val="24"/>
          <w:lang w:val="en-US"/>
        </w:rPr>
        <w:t>C</w:t>
      </w:r>
      <w:r w:rsidRPr="0028343A">
        <w:rPr>
          <w:b/>
          <w:bCs/>
          <w:szCs w:val="24"/>
          <w:lang w:val="en-US"/>
        </w:rPr>
        <w:t xml:space="preserve">ompanies are encouraged to provide views on </w:t>
      </w:r>
      <w:r w:rsidRPr="00500C92">
        <w:rPr>
          <w:b/>
          <w:bCs/>
          <w:szCs w:val="24"/>
          <w:lang w:val="en-US"/>
        </w:rPr>
        <w:t xml:space="preserve">whether/how to revise the prerequisite feature groups for </w:t>
      </w:r>
      <w:r>
        <w:rPr>
          <w:b/>
          <w:bCs/>
          <w:szCs w:val="24"/>
        </w:rPr>
        <w:t>FGs 25-2 to 25-3a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8954"/>
      </w:tblGrid>
      <w:tr w:rsidR="00ED7672" w:rsidRPr="006812D6" w14:paraId="19ECC348" w14:textId="77777777" w:rsidTr="00F65F36">
        <w:tc>
          <w:tcPr>
            <w:tcW w:w="506" w:type="pct"/>
          </w:tcPr>
          <w:p w14:paraId="48563EE5" w14:textId="77777777" w:rsidR="00ED7672" w:rsidRDefault="00ED7672" w:rsidP="00F65F36">
            <w:pPr>
              <w:jc w:val="both"/>
              <w:rPr>
                <w:rFonts w:eastAsia="SimSun"/>
                <w:szCs w:val="21"/>
                <w:lang w:val="en-US" w:eastAsia="zh-CN"/>
              </w:rPr>
            </w:pPr>
            <w:r>
              <w:rPr>
                <w:rFonts w:eastAsia="SimSun"/>
                <w:szCs w:val="21"/>
                <w:lang w:val="en-US" w:eastAsia="zh-CN"/>
              </w:rPr>
              <w:t>Ericsson</w:t>
            </w:r>
          </w:p>
        </w:tc>
        <w:tc>
          <w:tcPr>
            <w:tcW w:w="4494" w:type="pct"/>
          </w:tcPr>
          <w:p w14:paraId="2FB7B1A2" w14:textId="77777777" w:rsidR="00ED7672" w:rsidRDefault="00ED7672" w:rsidP="00ED7672">
            <w:pPr>
              <w:pStyle w:val="ListParagraph"/>
              <w:numPr>
                <w:ilvl w:val="0"/>
                <w:numId w:val="41"/>
              </w:numPr>
              <w:spacing w:after="180"/>
              <w:rPr>
                <w:rFonts w:eastAsia="SimHei"/>
                <w:sz w:val="21"/>
                <w:szCs w:val="21"/>
                <w:lang w:eastAsia="zh-CN"/>
              </w:rPr>
            </w:pPr>
            <w:r>
              <w:rPr>
                <w:rFonts w:eastAsia="SimHei"/>
                <w:sz w:val="21"/>
                <w:szCs w:val="21"/>
                <w:lang w:eastAsia="zh-CN"/>
              </w:rPr>
              <w:t>For 25-2, remove dependency of 4-23. FG 4-23 is for PF1/3/4, not for PF0/2</w:t>
            </w:r>
          </w:p>
          <w:p w14:paraId="3526508B" w14:textId="77777777" w:rsidR="00ED7672" w:rsidRPr="006812D6" w:rsidRDefault="00ED7672" w:rsidP="00ED7672">
            <w:pPr>
              <w:pStyle w:val="ListParagraph"/>
              <w:numPr>
                <w:ilvl w:val="0"/>
                <w:numId w:val="41"/>
              </w:numPr>
              <w:spacing w:after="180"/>
              <w:rPr>
                <w:rFonts w:eastAsia="SimHei"/>
                <w:sz w:val="21"/>
                <w:szCs w:val="21"/>
                <w:lang w:eastAsia="zh-CN"/>
              </w:rPr>
            </w:pPr>
            <w:r>
              <w:rPr>
                <w:rFonts w:eastAsia="SimHei"/>
                <w:sz w:val="21"/>
                <w:szCs w:val="21"/>
                <w:lang w:eastAsia="zh-CN"/>
              </w:rPr>
              <w:t>For 25-3, remove dependency of 4-23. FG 4-23 is for slot based repetition, and not necessary condition for sub-slot based repetition.</w:t>
            </w:r>
          </w:p>
        </w:tc>
      </w:tr>
    </w:tbl>
    <w:p w14:paraId="4B1A0A89" w14:textId="77777777" w:rsidR="005822B8" w:rsidRDefault="005822B8" w:rsidP="00383AE3">
      <w:pPr>
        <w:pStyle w:val="Proposal"/>
        <w:numPr>
          <w:ilvl w:val="0"/>
          <w:numId w:val="0"/>
        </w:numPr>
      </w:pPr>
    </w:p>
    <w:p w14:paraId="062235C5" w14:textId="29CDEBCA" w:rsidR="006D0DF1" w:rsidRPr="00383AE3" w:rsidRDefault="006D0DF1" w:rsidP="006D0DF1">
      <w:pPr>
        <w:pStyle w:val="Proposal"/>
        <w:rPr>
          <w:rFonts w:ascii="Calibri" w:eastAsia="SimHei" w:hAnsi="Calibri" w:cs="Calibri"/>
          <w:sz w:val="22"/>
          <w:szCs w:val="22"/>
        </w:rPr>
      </w:pPr>
      <w:bookmarkStart w:id="4" w:name="_Toc87071418"/>
      <w:r w:rsidRPr="00383AE3">
        <w:rPr>
          <w:rFonts w:ascii="Calibri" w:eastAsia="SimHei" w:hAnsi="Calibri" w:cs="Calibri"/>
          <w:sz w:val="22"/>
          <w:szCs w:val="22"/>
        </w:rPr>
        <w:t xml:space="preserve">For FG 25-2, remove </w:t>
      </w:r>
      <w:r w:rsidR="00383AE3" w:rsidRPr="00383AE3">
        <w:rPr>
          <w:rFonts w:ascii="Calibri" w:eastAsia="SimHei" w:hAnsi="Calibri" w:cs="Calibri"/>
          <w:sz w:val="22"/>
          <w:szCs w:val="22"/>
        </w:rPr>
        <w:t>prerequisite</w:t>
      </w:r>
      <w:r w:rsidRPr="00383AE3">
        <w:rPr>
          <w:rFonts w:ascii="Calibri" w:eastAsia="SimHei" w:hAnsi="Calibri" w:cs="Calibri"/>
          <w:sz w:val="22"/>
          <w:szCs w:val="22"/>
        </w:rPr>
        <w:t xml:space="preserve"> of 4-23. FG 4-23 is for PF1/3/4, not for PF0/2</w:t>
      </w:r>
      <w:bookmarkEnd w:id="4"/>
    </w:p>
    <w:p w14:paraId="4F0F9230" w14:textId="20F558C6" w:rsidR="00383AE3" w:rsidRPr="00383AE3" w:rsidRDefault="00383AE3" w:rsidP="004A5446">
      <w:pPr>
        <w:pStyle w:val="Proposal"/>
        <w:rPr>
          <w:rFonts w:ascii="Calibri" w:hAnsi="Calibri" w:cs="Calibri"/>
          <w:sz w:val="22"/>
          <w:szCs w:val="22"/>
        </w:rPr>
      </w:pPr>
      <w:bookmarkStart w:id="5" w:name="_Toc87071419"/>
      <w:r w:rsidRPr="00383AE3">
        <w:rPr>
          <w:rFonts w:ascii="Calibri" w:eastAsia="SimHei" w:hAnsi="Calibri" w:cs="Calibri"/>
          <w:sz w:val="22"/>
          <w:szCs w:val="22"/>
        </w:rPr>
        <w:t>For FG 25-3, remove prerequisite of 4-23. FG 4-23 is for slot based repetition, and not necessary condition for sub-slot based repetition</w:t>
      </w:r>
      <w:bookmarkEnd w:id="5"/>
      <w:r w:rsidRPr="00383AE3">
        <w:rPr>
          <w:rFonts w:ascii="Calibri" w:hAnsi="Calibri" w:cs="Calibri"/>
          <w:sz w:val="22"/>
          <w:szCs w:val="22"/>
        </w:rPr>
        <w:t xml:space="preserve"> </w:t>
      </w:r>
    </w:p>
    <w:p w14:paraId="798AF5C9" w14:textId="630428B0" w:rsidR="00946FCA" w:rsidRDefault="00946FCA" w:rsidP="00CE0424">
      <w:pPr>
        <w:pStyle w:val="BodyText"/>
      </w:pPr>
    </w:p>
    <w:p w14:paraId="3ADA7754" w14:textId="57B75B9C" w:rsidR="00A54DB3" w:rsidRDefault="00350850" w:rsidP="007E70AE">
      <w:pPr>
        <w:pStyle w:val="Heading3"/>
      </w:pPr>
      <w:r>
        <w:t>Semi-static HARQ-ACK CB for sub-slot</w:t>
      </w:r>
    </w:p>
    <w:p w14:paraId="01F5F843" w14:textId="5441CC26" w:rsidR="00A54DB3" w:rsidRDefault="00A54DB3" w:rsidP="00A54DB3"/>
    <w:p w14:paraId="0D502760" w14:textId="77777777" w:rsidR="00AF731E" w:rsidRPr="0028343A" w:rsidRDefault="00AF731E" w:rsidP="00AF731E">
      <w:pPr>
        <w:spacing w:afterLines="50" w:after="120"/>
        <w:jc w:val="both"/>
        <w:rPr>
          <w:b/>
          <w:bCs/>
          <w:szCs w:val="21"/>
          <w:lang w:val="en-US"/>
        </w:rPr>
      </w:pPr>
      <w:r>
        <w:rPr>
          <w:b/>
          <w:bCs/>
          <w:szCs w:val="21"/>
          <w:highlight w:val="cyan"/>
          <w:lang w:val="en-US"/>
        </w:rPr>
        <w:t xml:space="preserve">[FL4] </w:t>
      </w:r>
      <w:r w:rsidRPr="0028343A">
        <w:rPr>
          <w:b/>
          <w:bCs/>
          <w:szCs w:val="21"/>
          <w:highlight w:val="cyan"/>
          <w:lang w:val="en-US"/>
        </w:rPr>
        <w:t xml:space="preserve">Medium priority question </w:t>
      </w:r>
      <w:r>
        <w:rPr>
          <w:b/>
          <w:bCs/>
          <w:szCs w:val="21"/>
          <w:highlight w:val="cyan"/>
          <w:lang w:val="en-US"/>
        </w:rPr>
        <w:t>5</w:t>
      </w:r>
      <w:r w:rsidRPr="0028343A">
        <w:rPr>
          <w:b/>
          <w:bCs/>
          <w:szCs w:val="21"/>
          <w:highlight w:val="cyan"/>
          <w:lang w:val="en-US"/>
        </w:rPr>
        <w:t>-</w:t>
      </w:r>
      <w:r>
        <w:rPr>
          <w:b/>
          <w:bCs/>
          <w:szCs w:val="21"/>
          <w:highlight w:val="cyan"/>
          <w:lang w:val="en-US"/>
        </w:rPr>
        <w:t>2</w:t>
      </w:r>
      <w:r w:rsidRPr="0028343A">
        <w:rPr>
          <w:b/>
          <w:bCs/>
          <w:szCs w:val="21"/>
          <w:highlight w:val="cyan"/>
          <w:lang w:val="en-US"/>
        </w:rPr>
        <w:t>:</w:t>
      </w:r>
    </w:p>
    <w:p w14:paraId="570357FA" w14:textId="77777777" w:rsidR="00AF731E" w:rsidRPr="0028343A" w:rsidRDefault="00AF731E" w:rsidP="00AF731E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4"/>
          <w:lang w:val="en-US"/>
        </w:rPr>
      </w:pPr>
      <w:r w:rsidRPr="0028343A">
        <w:rPr>
          <w:rFonts w:hint="eastAsia"/>
          <w:b/>
          <w:bCs/>
          <w:szCs w:val="24"/>
          <w:lang w:val="en-US"/>
        </w:rPr>
        <w:t>C</w:t>
      </w:r>
      <w:r w:rsidRPr="0028343A">
        <w:rPr>
          <w:b/>
          <w:bCs/>
          <w:szCs w:val="24"/>
          <w:lang w:val="en-US"/>
        </w:rPr>
        <w:t>ompanies are encouraged to provide views on whether</w:t>
      </w:r>
      <w:r w:rsidRPr="0028343A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the type of FG 25-8 should be per UE or per band</w:t>
      </w:r>
      <w:r>
        <w:rPr>
          <w:rFonts w:hint="eastAsia"/>
          <w:b/>
          <w:bCs/>
          <w:szCs w:val="24"/>
        </w:rPr>
        <w:t xml:space="preserve"> </w:t>
      </w:r>
      <w:r>
        <w:rPr>
          <w:b/>
          <w:bCs/>
          <w:szCs w:val="24"/>
        </w:rPr>
        <w:t>or per FSPC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8954"/>
      </w:tblGrid>
      <w:tr w:rsidR="00BA44F4" w:rsidRPr="00C32B2C" w14:paraId="4463AFDB" w14:textId="77777777" w:rsidTr="00F65F36">
        <w:tc>
          <w:tcPr>
            <w:tcW w:w="506" w:type="pct"/>
          </w:tcPr>
          <w:p w14:paraId="1FB31B55" w14:textId="77777777" w:rsidR="00BA44F4" w:rsidRPr="00C32B2C" w:rsidRDefault="00BA44F4" w:rsidP="00F65F36">
            <w:pPr>
              <w:jc w:val="both"/>
              <w:rPr>
                <w:rFonts w:eastAsia="SimSun"/>
                <w:szCs w:val="21"/>
                <w:lang w:val="en-US" w:eastAsia="zh-CN"/>
              </w:rPr>
            </w:pPr>
            <w:r w:rsidRPr="00C32B2C">
              <w:rPr>
                <w:lang w:val="en-US"/>
              </w:rPr>
              <w:lastRenderedPageBreak/>
              <w:t>Ericsson</w:t>
            </w:r>
          </w:p>
        </w:tc>
        <w:tc>
          <w:tcPr>
            <w:tcW w:w="4494" w:type="pct"/>
          </w:tcPr>
          <w:p w14:paraId="352C3E4E" w14:textId="77777777" w:rsidR="00BA44F4" w:rsidRPr="00C32B2C" w:rsidRDefault="00BA44F4" w:rsidP="00F65F36">
            <w:pPr>
              <w:tabs>
                <w:tab w:val="num" w:pos="1800"/>
              </w:tabs>
              <w:rPr>
                <w:rFonts w:eastAsia="MS PGothic"/>
                <w:lang w:val="en-US"/>
              </w:rPr>
            </w:pPr>
            <w:r w:rsidRPr="00C32B2C">
              <w:rPr>
                <w:rFonts w:eastAsia="MS PGothic"/>
                <w:lang w:val="en-US"/>
              </w:rPr>
              <w:t xml:space="preserve">Per UE. </w:t>
            </w:r>
          </w:p>
          <w:p w14:paraId="7D5F198A" w14:textId="77777777" w:rsidR="00BA44F4" w:rsidRPr="00C32B2C" w:rsidRDefault="00BA44F4" w:rsidP="00F65F36">
            <w:pPr>
              <w:tabs>
                <w:tab w:val="num" w:pos="1800"/>
              </w:tabs>
              <w:rPr>
                <w:rFonts w:eastAsia="MS PGothic"/>
                <w:lang w:val="en-US"/>
              </w:rPr>
            </w:pPr>
            <w:r w:rsidRPr="00C32B2C">
              <w:rPr>
                <w:rFonts w:eastAsia="MS PGothic"/>
                <w:lang w:val="en-US"/>
              </w:rPr>
              <w:t>Same comment as before: It is not clear how band differentiation would impact the feature and the corresponding testing. Also, considering RAN2 recommendation, FSPC should be avoided as much as possible (</w:t>
            </w:r>
            <w:r w:rsidRPr="00C32B2C">
              <w:rPr>
                <w:rFonts w:cs="Arial"/>
                <w:noProof/>
                <w:szCs w:val="24"/>
              </w:rPr>
              <w:t>R2-2002378)</w:t>
            </w:r>
          </w:p>
        </w:tc>
      </w:tr>
    </w:tbl>
    <w:p w14:paraId="4181E677" w14:textId="77777777" w:rsidR="00350850" w:rsidRPr="00350850" w:rsidRDefault="00350850" w:rsidP="00350850">
      <w:pPr>
        <w:pStyle w:val="Proposal"/>
        <w:numPr>
          <w:ilvl w:val="0"/>
          <w:numId w:val="0"/>
        </w:numPr>
        <w:ind w:left="1701"/>
        <w:rPr>
          <w:rFonts w:ascii="Calibri" w:eastAsia="SimHei" w:hAnsi="Calibri" w:cs="Calibri"/>
          <w:sz w:val="22"/>
          <w:szCs w:val="22"/>
        </w:rPr>
      </w:pPr>
    </w:p>
    <w:p w14:paraId="40ECF097" w14:textId="0AC4F89A" w:rsidR="00350850" w:rsidRPr="00350850" w:rsidRDefault="00BA44F4" w:rsidP="00BA44F4">
      <w:pPr>
        <w:pStyle w:val="Proposal"/>
        <w:rPr>
          <w:rFonts w:ascii="Calibri" w:eastAsia="SimHei" w:hAnsi="Calibri" w:cs="Calibri"/>
          <w:sz w:val="22"/>
          <w:szCs w:val="22"/>
        </w:rPr>
      </w:pPr>
      <w:bookmarkStart w:id="6" w:name="_Toc87071420"/>
      <w:r>
        <w:t>Adopt “Per UE” type for FG 25</w:t>
      </w:r>
      <w:r w:rsidR="00350850">
        <w:t>-8.</w:t>
      </w:r>
      <w:bookmarkEnd w:id="6"/>
    </w:p>
    <w:p w14:paraId="20E2B734" w14:textId="1146E1DB" w:rsidR="00BA44F4" w:rsidRPr="00BA44F4" w:rsidRDefault="00BA44F4" w:rsidP="00A54DB3"/>
    <w:p w14:paraId="14DE4249" w14:textId="224DE7F2" w:rsidR="00493B67" w:rsidRDefault="00493B67" w:rsidP="007E70AE">
      <w:pPr>
        <w:pStyle w:val="Heading3"/>
      </w:pPr>
      <w:r>
        <w:t>PUCCH carrier switching</w:t>
      </w:r>
    </w:p>
    <w:p w14:paraId="4DAC6940" w14:textId="77777777" w:rsidR="00184A96" w:rsidRPr="0028343A" w:rsidRDefault="00184A96" w:rsidP="00184A96">
      <w:pPr>
        <w:spacing w:afterLines="50" w:after="120"/>
        <w:jc w:val="both"/>
        <w:rPr>
          <w:b/>
          <w:bCs/>
          <w:szCs w:val="21"/>
          <w:lang w:val="en-US"/>
        </w:rPr>
      </w:pPr>
      <w:r>
        <w:rPr>
          <w:b/>
          <w:bCs/>
          <w:szCs w:val="21"/>
          <w:highlight w:val="cyan"/>
          <w:lang w:val="en-US"/>
        </w:rPr>
        <w:t xml:space="preserve">[FL4] </w:t>
      </w:r>
      <w:r w:rsidRPr="0028343A">
        <w:rPr>
          <w:b/>
          <w:bCs/>
          <w:szCs w:val="21"/>
          <w:highlight w:val="cyan"/>
          <w:lang w:val="en-US"/>
        </w:rPr>
        <w:t xml:space="preserve">Medium priority question </w:t>
      </w:r>
      <w:r>
        <w:rPr>
          <w:b/>
          <w:bCs/>
          <w:szCs w:val="21"/>
          <w:highlight w:val="cyan"/>
          <w:lang w:val="en-US"/>
        </w:rPr>
        <w:t>6</w:t>
      </w:r>
      <w:r w:rsidRPr="0028343A">
        <w:rPr>
          <w:b/>
          <w:bCs/>
          <w:szCs w:val="21"/>
          <w:highlight w:val="cyan"/>
          <w:lang w:val="en-US"/>
        </w:rPr>
        <w:t>-</w:t>
      </w:r>
      <w:r>
        <w:rPr>
          <w:b/>
          <w:bCs/>
          <w:szCs w:val="21"/>
          <w:highlight w:val="cyan"/>
          <w:lang w:val="en-US"/>
        </w:rPr>
        <w:t>3</w:t>
      </w:r>
      <w:r w:rsidRPr="0028343A">
        <w:rPr>
          <w:b/>
          <w:bCs/>
          <w:szCs w:val="21"/>
          <w:highlight w:val="cyan"/>
          <w:lang w:val="en-US"/>
        </w:rPr>
        <w:t>:</w:t>
      </w:r>
    </w:p>
    <w:p w14:paraId="6A4E8EBE" w14:textId="77777777" w:rsidR="00184A96" w:rsidRPr="0028343A" w:rsidRDefault="00184A96" w:rsidP="00184A96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4"/>
          <w:lang w:val="en-US"/>
        </w:rPr>
      </w:pPr>
      <w:r w:rsidRPr="0028343A">
        <w:rPr>
          <w:rFonts w:hint="eastAsia"/>
          <w:b/>
          <w:bCs/>
          <w:szCs w:val="24"/>
          <w:lang w:val="en-US"/>
        </w:rPr>
        <w:t>C</w:t>
      </w:r>
      <w:r w:rsidRPr="0028343A">
        <w:rPr>
          <w:b/>
          <w:bCs/>
          <w:szCs w:val="24"/>
          <w:lang w:val="en-US"/>
        </w:rPr>
        <w:t>ompanies are encouraged to provide views on whether</w:t>
      </w:r>
      <w:r w:rsidRPr="0028343A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the type of </w:t>
      </w:r>
      <w:r>
        <w:rPr>
          <w:b/>
          <w:bCs/>
          <w:szCs w:val="21"/>
          <w:lang w:val="en-US"/>
        </w:rPr>
        <w:t>FGs 25-9 and 25-10</w:t>
      </w:r>
      <w:r>
        <w:rPr>
          <w:b/>
          <w:bCs/>
          <w:szCs w:val="24"/>
        </w:rPr>
        <w:t xml:space="preserve"> should be per UE or per BC</w:t>
      </w:r>
      <w:r>
        <w:rPr>
          <w:rFonts w:hint="eastAsia"/>
          <w:b/>
          <w:bCs/>
          <w:szCs w:val="24"/>
        </w:rPr>
        <w:t xml:space="preserve"> </w:t>
      </w:r>
      <w:r>
        <w:rPr>
          <w:b/>
          <w:bCs/>
          <w:szCs w:val="24"/>
        </w:rPr>
        <w:t>or per FS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8954"/>
      </w:tblGrid>
      <w:tr w:rsidR="00545E6C" w:rsidRPr="00C32B2C" w14:paraId="0B5D273A" w14:textId="77777777" w:rsidTr="00F65F36">
        <w:tc>
          <w:tcPr>
            <w:tcW w:w="506" w:type="pct"/>
          </w:tcPr>
          <w:p w14:paraId="744D00FD" w14:textId="77777777" w:rsidR="00545E6C" w:rsidRPr="00C32B2C" w:rsidRDefault="00545E6C" w:rsidP="00F65F36">
            <w:pPr>
              <w:jc w:val="both"/>
              <w:rPr>
                <w:rFonts w:eastAsia="SimSun"/>
                <w:szCs w:val="21"/>
                <w:lang w:val="en-US" w:eastAsia="zh-CN"/>
              </w:rPr>
            </w:pPr>
            <w:r w:rsidRPr="00C32B2C">
              <w:rPr>
                <w:lang w:val="en-US"/>
              </w:rPr>
              <w:t>Ericsson</w:t>
            </w:r>
          </w:p>
        </w:tc>
        <w:tc>
          <w:tcPr>
            <w:tcW w:w="4494" w:type="pct"/>
          </w:tcPr>
          <w:p w14:paraId="492BEB16" w14:textId="77777777" w:rsidR="00545E6C" w:rsidRPr="00C32B2C" w:rsidRDefault="00545E6C" w:rsidP="00F65F36">
            <w:pPr>
              <w:tabs>
                <w:tab w:val="num" w:pos="1800"/>
              </w:tabs>
              <w:rPr>
                <w:rFonts w:eastAsia="MS PGothic"/>
                <w:lang w:val="en-US"/>
              </w:rPr>
            </w:pPr>
            <w:r w:rsidRPr="00C32B2C">
              <w:rPr>
                <w:rFonts w:eastAsia="MS PGothic"/>
                <w:lang w:val="en-US"/>
              </w:rPr>
              <w:t xml:space="preserve">Per UE. </w:t>
            </w:r>
          </w:p>
          <w:p w14:paraId="34E68A87" w14:textId="77777777" w:rsidR="00545E6C" w:rsidRPr="00C32B2C" w:rsidRDefault="00545E6C" w:rsidP="00F65F36">
            <w:pPr>
              <w:tabs>
                <w:tab w:val="num" w:pos="1800"/>
              </w:tabs>
              <w:rPr>
                <w:rFonts w:eastAsia="MS PGothic"/>
                <w:lang w:val="en-US"/>
              </w:rPr>
            </w:pPr>
            <w:r w:rsidRPr="00C32B2C">
              <w:rPr>
                <w:rFonts w:eastAsia="MS PGothic"/>
                <w:lang w:val="en-US"/>
              </w:rPr>
              <w:t>Same comment as before: It is not clear how band differentiation would impact the feature and the corresponding testing. Also, considering RAN2 recommendation, FSPC should be avoided as much as possible (</w:t>
            </w:r>
            <w:r w:rsidRPr="00C32B2C">
              <w:rPr>
                <w:rFonts w:cs="Arial"/>
                <w:noProof/>
                <w:szCs w:val="24"/>
              </w:rPr>
              <w:t>R2-2002378)</w:t>
            </w:r>
          </w:p>
        </w:tc>
      </w:tr>
    </w:tbl>
    <w:p w14:paraId="0FB688CE" w14:textId="77777777" w:rsidR="00545E6C" w:rsidRPr="00350850" w:rsidRDefault="00545E6C" w:rsidP="00545E6C">
      <w:pPr>
        <w:pStyle w:val="Proposal"/>
        <w:numPr>
          <w:ilvl w:val="0"/>
          <w:numId w:val="0"/>
        </w:numPr>
        <w:ind w:left="1701"/>
        <w:rPr>
          <w:rFonts w:ascii="Calibri" w:eastAsia="SimHei" w:hAnsi="Calibri" w:cs="Calibri"/>
          <w:sz w:val="22"/>
          <w:szCs w:val="22"/>
        </w:rPr>
      </w:pPr>
    </w:p>
    <w:p w14:paraId="68AB0B2B" w14:textId="7C733715" w:rsidR="00545E6C" w:rsidRPr="00350850" w:rsidRDefault="00545E6C" w:rsidP="00545E6C">
      <w:pPr>
        <w:pStyle w:val="Proposal"/>
        <w:rPr>
          <w:rFonts w:ascii="Calibri" w:eastAsia="SimHei" w:hAnsi="Calibri" w:cs="Calibri"/>
          <w:sz w:val="22"/>
          <w:szCs w:val="22"/>
        </w:rPr>
      </w:pPr>
      <w:bookmarkStart w:id="7" w:name="_Toc87071421"/>
      <w:r>
        <w:t>Adopt “Per UE” type for FG 25-9.</w:t>
      </w:r>
      <w:bookmarkEnd w:id="7"/>
    </w:p>
    <w:p w14:paraId="2B317D14" w14:textId="2498390A" w:rsidR="00493B67" w:rsidRPr="00545E6C" w:rsidRDefault="00493B67" w:rsidP="00493B67"/>
    <w:p w14:paraId="7ED10720" w14:textId="50367C1F" w:rsidR="00493B67" w:rsidRDefault="00493B67" w:rsidP="00493B67"/>
    <w:p w14:paraId="2A5B3FEA" w14:textId="2DA1972E" w:rsidR="007E70AE" w:rsidRDefault="007E70AE" w:rsidP="007E70AE">
      <w:pPr>
        <w:pStyle w:val="Heading3"/>
      </w:pPr>
      <w:r>
        <w:t>Enhanced Type</w:t>
      </w:r>
      <w:r w:rsidR="00FC5B1D">
        <w:t>-3 HARQ-ACK codebook</w:t>
      </w:r>
    </w:p>
    <w:p w14:paraId="1C45FBB8" w14:textId="77777777" w:rsidR="00493B67" w:rsidRPr="00493B67" w:rsidRDefault="00493B67" w:rsidP="00493B67"/>
    <w:p w14:paraId="5578DD83" w14:textId="77777777" w:rsidR="0020179B" w:rsidRPr="0028343A" w:rsidRDefault="0020179B" w:rsidP="0020179B">
      <w:pPr>
        <w:spacing w:afterLines="50" w:after="120"/>
        <w:jc w:val="both"/>
        <w:rPr>
          <w:b/>
          <w:bCs/>
          <w:szCs w:val="21"/>
          <w:lang w:val="en-US"/>
        </w:rPr>
      </w:pPr>
      <w:r>
        <w:rPr>
          <w:b/>
          <w:bCs/>
          <w:szCs w:val="21"/>
          <w:highlight w:val="cyan"/>
          <w:lang w:val="en-US"/>
        </w:rPr>
        <w:t xml:space="preserve">[FL4] </w:t>
      </w:r>
      <w:r w:rsidRPr="0028343A">
        <w:rPr>
          <w:b/>
          <w:bCs/>
          <w:szCs w:val="21"/>
          <w:highlight w:val="cyan"/>
          <w:lang w:val="en-US"/>
        </w:rPr>
        <w:t xml:space="preserve">Medium priority question </w:t>
      </w:r>
      <w:r>
        <w:rPr>
          <w:b/>
          <w:bCs/>
          <w:szCs w:val="21"/>
          <w:highlight w:val="cyan"/>
          <w:lang w:val="en-US"/>
        </w:rPr>
        <w:t>4</w:t>
      </w:r>
      <w:r w:rsidRPr="0028343A">
        <w:rPr>
          <w:b/>
          <w:bCs/>
          <w:szCs w:val="21"/>
          <w:highlight w:val="cyan"/>
          <w:lang w:val="en-US"/>
        </w:rPr>
        <w:t>-</w:t>
      </w:r>
      <w:r>
        <w:rPr>
          <w:b/>
          <w:bCs/>
          <w:szCs w:val="21"/>
          <w:highlight w:val="cyan"/>
          <w:lang w:val="en-US"/>
        </w:rPr>
        <w:t>3</w:t>
      </w:r>
      <w:r w:rsidRPr="0028343A">
        <w:rPr>
          <w:b/>
          <w:bCs/>
          <w:szCs w:val="21"/>
          <w:highlight w:val="cyan"/>
          <w:lang w:val="en-US"/>
        </w:rPr>
        <w:t>:</w:t>
      </w:r>
    </w:p>
    <w:p w14:paraId="18D6C9C0" w14:textId="77777777" w:rsidR="0020179B" w:rsidRPr="0028343A" w:rsidRDefault="0020179B" w:rsidP="0020179B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b/>
          <w:bCs/>
          <w:szCs w:val="24"/>
          <w:lang w:val="en-US"/>
        </w:rPr>
      </w:pPr>
      <w:r w:rsidRPr="0028343A">
        <w:rPr>
          <w:rFonts w:hint="eastAsia"/>
          <w:b/>
          <w:bCs/>
          <w:szCs w:val="24"/>
          <w:lang w:val="en-US"/>
        </w:rPr>
        <w:t>C</w:t>
      </w:r>
      <w:r w:rsidRPr="0028343A">
        <w:rPr>
          <w:b/>
          <w:bCs/>
          <w:szCs w:val="24"/>
          <w:lang w:val="en-US"/>
        </w:rPr>
        <w:t>ompanies are encouraged to provide views on whether</w:t>
      </w:r>
      <w:r w:rsidRPr="0028343A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the type of FGs 25-4 to 25-7 should be per UE or per band</w:t>
      </w:r>
      <w:r>
        <w:rPr>
          <w:rFonts w:hint="eastAsia"/>
          <w:b/>
          <w:bCs/>
          <w:szCs w:val="24"/>
        </w:rPr>
        <w:t xml:space="preserve"> </w:t>
      </w:r>
      <w:r>
        <w:rPr>
          <w:b/>
          <w:bCs/>
          <w:szCs w:val="24"/>
        </w:rPr>
        <w:t>or per FSPC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8954"/>
      </w:tblGrid>
      <w:tr w:rsidR="0020179B" w:rsidRPr="00C32B2C" w14:paraId="6E0BBC53" w14:textId="77777777" w:rsidTr="00F65F36">
        <w:tc>
          <w:tcPr>
            <w:tcW w:w="506" w:type="pct"/>
          </w:tcPr>
          <w:p w14:paraId="07FEB3DA" w14:textId="77777777" w:rsidR="0020179B" w:rsidRPr="00C32B2C" w:rsidRDefault="0020179B" w:rsidP="00F65F36">
            <w:pPr>
              <w:jc w:val="both"/>
              <w:rPr>
                <w:rFonts w:eastAsia="SimSun"/>
                <w:szCs w:val="21"/>
                <w:lang w:val="en-US" w:eastAsia="zh-CN"/>
              </w:rPr>
            </w:pPr>
            <w:r w:rsidRPr="00C32B2C">
              <w:rPr>
                <w:lang w:val="en-US"/>
              </w:rPr>
              <w:t>Ericsson</w:t>
            </w:r>
          </w:p>
        </w:tc>
        <w:tc>
          <w:tcPr>
            <w:tcW w:w="4494" w:type="pct"/>
          </w:tcPr>
          <w:p w14:paraId="514668D1" w14:textId="77777777" w:rsidR="0020179B" w:rsidRPr="00C32B2C" w:rsidRDefault="0020179B" w:rsidP="00F65F36">
            <w:pPr>
              <w:tabs>
                <w:tab w:val="num" w:pos="1800"/>
              </w:tabs>
              <w:rPr>
                <w:rFonts w:eastAsia="MS PGothic"/>
                <w:lang w:val="en-US"/>
              </w:rPr>
            </w:pPr>
            <w:r w:rsidRPr="00C32B2C">
              <w:rPr>
                <w:rFonts w:eastAsia="MS PGothic"/>
                <w:lang w:val="en-US"/>
              </w:rPr>
              <w:t xml:space="preserve">Per UE. </w:t>
            </w:r>
          </w:p>
          <w:p w14:paraId="153003BA" w14:textId="77777777" w:rsidR="0020179B" w:rsidRPr="00C32B2C" w:rsidRDefault="0020179B" w:rsidP="00F65F36">
            <w:pPr>
              <w:tabs>
                <w:tab w:val="num" w:pos="1800"/>
              </w:tabs>
              <w:rPr>
                <w:rFonts w:eastAsia="MS PGothic"/>
                <w:lang w:val="en-US"/>
              </w:rPr>
            </w:pPr>
            <w:r w:rsidRPr="00C32B2C">
              <w:rPr>
                <w:rFonts w:eastAsia="MS PGothic"/>
                <w:lang w:val="en-US"/>
              </w:rPr>
              <w:t>Same comment as before: It is not clear how band differentiation would impact the feature and the corresponding testing. Also, considering RAN2 recommendation, FSPC should be avoided as much as possible (</w:t>
            </w:r>
            <w:r w:rsidRPr="00C32B2C">
              <w:rPr>
                <w:rFonts w:cs="Arial"/>
                <w:noProof/>
                <w:szCs w:val="24"/>
              </w:rPr>
              <w:t>R2-2002378)</w:t>
            </w:r>
          </w:p>
        </w:tc>
      </w:tr>
    </w:tbl>
    <w:p w14:paraId="5344C07A" w14:textId="77777777" w:rsidR="0020179B" w:rsidRPr="00350850" w:rsidRDefault="0020179B" w:rsidP="0020179B">
      <w:pPr>
        <w:pStyle w:val="Proposal"/>
        <w:numPr>
          <w:ilvl w:val="0"/>
          <w:numId w:val="0"/>
        </w:numPr>
        <w:ind w:left="1701"/>
        <w:rPr>
          <w:rFonts w:ascii="Calibri" w:eastAsia="SimHei" w:hAnsi="Calibri" w:cs="Calibri"/>
          <w:sz w:val="22"/>
          <w:szCs w:val="22"/>
        </w:rPr>
      </w:pPr>
    </w:p>
    <w:p w14:paraId="0F98D9C5" w14:textId="0D0DACFC" w:rsidR="0020179B" w:rsidRPr="00350850" w:rsidRDefault="0020179B" w:rsidP="0020179B">
      <w:pPr>
        <w:pStyle w:val="Proposal"/>
        <w:rPr>
          <w:rFonts w:ascii="Calibri" w:eastAsia="SimHei" w:hAnsi="Calibri" w:cs="Calibri"/>
          <w:sz w:val="22"/>
          <w:szCs w:val="22"/>
        </w:rPr>
      </w:pPr>
      <w:bookmarkStart w:id="8" w:name="_Toc87071422"/>
      <w:r>
        <w:t xml:space="preserve">Adopt “Per UE” type for FG 25-4 to </w:t>
      </w:r>
      <w:r w:rsidR="002E044B">
        <w:t>25-7</w:t>
      </w:r>
      <w:r>
        <w:t>.</w:t>
      </w:r>
      <w:bookmarkEnd w:id="8"/>
    </w:p>
    <w:p w14:paraId="19C6EAAB" w14:textId="4968ED0D" w:rsidR="00F63950" w:rsidRDefault="003C71E9" w:rsidP="00F63950">
      <w:pPr>
        <w:pStyle w:val="Heading2"/>
      </w:pPr>
      <w:r w:rsidRPr="003C71E9">
        <w:t xml:space="preserve">CSI </w:t>
      </w:r>
      <w:r>
        <w:t>F</w:t>
      </w:r>
      <w:r w:rsidRPr="003C71E9">
        <w:t xml:space="preserve">eedback </w:t>
      </w:r>
      <w:r>
        <w:t>E</w:t>
      </w:r>
      <w:r w:rsidRPr="003C71E9">
        <w:t>nhancements</w:t>
      </w:r>
    </w:p>
    <w:p w14:paraId="2200771D" w14:textId="196200BC" w:rsidR="003C71E9" w:rsidRDefault="000D7001" w:rsidP="008B6CBD">
      <w:r>
        <w:t xml:space="preserve">For FG 25-11 in the preliminary list [1], no prerequisite FG is stated. However, the 4-bit subband CQI reporting should be an enhancement of basic CSI feedback. Hence FG </w:t>
      </w:r>
      <w:r w:rsidR="003635A0">
        <w:t>2-32 “</w:t>
      </w:r>
      <w:r w:rsidR="003635A0" w:rsidRPr="003635A0">
        <w:t>Basic CSI feedback</w:t>
      </w:r>
      <w:r w:rsidR="003635A0">
        <w:t>”</w:t>
      </w:r>
      <w:r>
        <w:t xml:space="preserve"> should be added as a prerequisite as shown below</w:t>
      </w:r>
      <w:r w:rsidR="003635A0">
        <w:t>.</w:t>
      </w:r>
    </w:p>
    <w:p w14:paraId="5FC2E0AC" w14:textId="431D7E98" w:rsidR="008301E3" w:rsidRDefault="008301E3" w:rsidP="008B6CBD">
      <w:r>
        <w:t>Additionally, the 4-bit subband CQI should be confirmed as a “per UE” capability.</w:t>
      </w:r>
    </w:p>
    <w:p w14:paraId="576A2E23" w14:textId="7381BC51" w:rsidR="000D7001" w:rsidRDefault="000D7001" w:rsidP="000D7001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D62565">
          <w:rPr>
            <w:noProof/>
          </w:rPr>
          <w:t>1</w:t>
        </w:r>
      </w:fldSimple>
      <w:r>
        <w:rPr>
          <w:noProof/>
        </w:rPr>
        <w:t>:</w:t>
      </w:r>
      <w:r w:rsidRPr="00535AF0">
        <w:t xml:space="preserve"> </w:t>
      </w:r>
      <w:r>
        <w:t>Proposed FG for enhanced CSI feedback.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2761"/>
        <w:gridCol w:w="917"/>
      </w:tblGrid>
      <w:tr w:rsidR="003635A0" w:rsidRPr="00946FCA" w14:paraId="503C569B" w14:textId="77777777" w:rsidTr="003635A0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62E1" w14:textId="65E45BA1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3635A0">
              <w:rPr>
                <w:rFonts w:ascii="Arial" w:hAnsi="Arial" w:cs="Arial"/>
                <w:b/>
                <w:sz w:val="16"/>
                <w:szCs w:val="16"/>
              </w:rPr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BD61" w14:textId="049C1DB6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3635A0">
              <w:rPr>
                <w:rFonts w:ascii="Arial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D526" w14:textId="58C2E5DA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0F09" w14:textId="77777777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Components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AC42" w14:textId="77777777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Prerequisite feature groups</w:t>
            </w:r>
          </w:p>
        </w:tc>
      </w:tr>
      <w:tr w:rsidR="003635A0" w:rsidRPr="003635A0" w14:paraId="4B88C19A" w14:textId="77777777" w:rsidTr="003635A0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55D" w14:textId="6CBE4A8D" w:rsidR="003635A0" w:rsidRPr="003635A0" w:rsidRDefault="003635A0" w:rsidP="003635A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zCs w:val="18"/>
                <w:lang w:eastAsia="en-US"/>
              </w:rPr>
            </w:pPr>
            <w:r w:rsidRPr="003635A0">
              <w:rPr>
                <w:rFonts w:cs="Arial"/>
                <w:szCs w:val="18"/>
              </w:rPr>
              <w:t>25. NR_IIOT_</w:t>
            </w:r>
            <w:r w:rsidRPr="003635A0">
              <w:rPr>
                <w:rFonts w:eastAsiaTheme="minorEastAsia" w:cs="Arial"/>
                <w:szCs w:val="18"/>
                <w:lang w:val="en-GB" w:eastAsia="ja-JP"/>
              </w:rPr>
              <w:t>URLLC</w:t>
            </w:r>
            <w:r w:rsidRPr="003635A0">
              <w:rPr>
                <w:rFonts w:cs="Arial"/>
                <w:szCs w:val="18"/>
              </w:rPr>
              <w:t>_</w:t>
            </w:r>
            <w:proofErr w:type="spellStart"/>
            <w:r w:rsidRPr="003635A0">
              <w:rPr>
                <w:rFonts w:cs="Arial"/>
                <w:szCs w:val="18"/>
              </w:rPr>
              <w:t>enh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D36" w14:textId="5B3EFB2E" w:rsidR="003635A0" w:rsidRPr="003635A0" w:rsidRDefault="003635A0" w:rsidP="003635A0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635A0">
              <w:rPr>
                <w:rFonts w:ascii="Arial" w:hAnsi="Arial" w:cs="Arial"/>
                <w:sz w:val="18"/>
                <w:szCs w:val="18"/>
              </w:rPr>
              <w:t>25-11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5D2" w14:textId="1A370C93" w:rsidR="003635A0" w:rsidRPr="003635A0" w:rsidRDefault="003635A0" w:rsidP="003635A0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635A0">
              <w:rPr>
                <w:rFonts w:ascii="Arial" w:hAnsi="Arial" w:cs="Arial"/>
                <w:sz w:val="18"/>
                <w:szCs w:val="18"/>
              </w:rPr>
              <w:t>4-bits subband CQI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725" w14:textId="4CEA165A" w:rsidR="003635A0" w:rsidRPr="003635A0" w:rsidRDefault="003635A0" w:rsidP="000D7001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635A0">
              <w:rPr>
                <w:rFonts w:ascii="Arial" w:hAnsi="Arial" w:cs="Arial"/>
                <w:sz w:val="18"/>
                <w:szCs w:val="18"/>
              </w:rPr>
              <w:t>Subband CQI reporting with 4 bits per subband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5F5A" w14:textId="7AB67B2A" w:rsidR="003635A0" w:rsidRPr="003635A0" w:rsidRDefault="000D7001" w:rsidP="003635A0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0D7001">
              <w:rPr>
                <w:rFonts w:ascii="Arial" w:hAnsi="Arial" w:cs="Arial"/>
                <w:color w:val="FF0000"/>
                <w:sz w:val="18"/>
                <w:szCs w:val="18"/>
              </w:rPr>
              <w:t>2-32</w:t>
            </w:r>
          </w:p>
        </w:tc>
      </w:tr>
    </w:tbl>
    <w:p w14:paraId="601A1A3C" w14:textId="1C1DFAAC" w:rsidR="00946FCA" w:rsidRDefault="00946FCA" w:rsidP="00A04F49">
      <w:pPr>
        <w:pStyle w:val="BodyText"/>
      </w:pPr>
    </w:p>
    <w:p w14:paraId="2EE1BFC8" w14:textId="17051CE8" w:rsidR="00734639" w:rsidRPr="004A5446" w:rsidRDefault="008301E3" w:rsidP="00734639">
      <w:pPr>
        <w:pStyle w:val="Proposal"/>
      </w:pPr>
      <w:bookmarkStart w:id="9" w:name="_Toc87071423"/>
      <w:r w:rsidRPr="008301E3">
        <w:t xml:space="preserve">Add FG 2-32 “Basic CSI feedback” as a </w:t>
      </w:r>
      <w:proofErr w:type="gramStart"/>
      <w:r w:rsidRPr="008301E3">
        <w:t xml:space="preserve">prerequisite </w:t>
      </w:r>
      <w:r w:rsidR="00734639" w:rsidRPr="00F9723D">
        <w:t xml:space="preserve"> for</w:t>
      </w:r>
      <w:proofErr w:type="gramEnd"/>
      <w:r w:rsidR="00734639" w:rsidRPr="00F9723D">
        <w:t xml:space="preserve"> FG 25-</w:t>
      </w:r>
      <w:r w:rsidR="00734639">
        <w:t>11</w:t>
      </w:r>
      <w:r w:rsidR="00734639" w:rsidRPr="00F9723D">
        <w:t xml:space="preserve"> </w:t>
      </w:r>
      <w:r w:rsidRPr="008301E3">
        <w:t>“</w:t>
      </w:r>
      <w:r w:rsidRPr="00EE7344">
        <w:rPr>
          <w:rFonts w:cs="Arial"/>
        </w:rPr>
        <w:t>4-bits subband CQI</w:t>
      </w:r>
      <w:r w:rsidRPr="008301E3">
        <w:t>”</w:t>
      </w:r>
      <w:r w:rsidR="00734639" w:rsidRPr="008301E3">
        <w:t>.</w:t>
      </w:r>
      <w:bookmarkEnd w:id="9"/>
    </w:p>
    <w:p w14:paraId="14EAEF1B" w14:textId="0A4F933B" w:rsidR="008301E3" w:rsidRPr="008301E3" w:rsidRDefault="008301E3" w:rsidP="00734639">
      <w:pPr>
        <w:pStyle w:val="Proposal"/>
      </w:pPr>
      <w:bookmarkStart w:id="10" w:name="_Toc87071424"/>
      <w:r>
        <w:t xml:space="preserve">Confirm </w:t>
      </w:r>
      <w:r w:rsidRPr="001C2817">
        <w:t>FG 25-11 “</w:t>
      </w:r>
      <w:r w:rsidRPr="001C2817">
        <w:rPr>
          <w:rFonts w:cs="Arial"/>
        </w:rPr>
        <w:t>4-bits subband CQI</w:t>
      </w:r>
      <w:r w:rsidRPr="001C2817">
        <w:t>”</w:t>
      </w:r>
      <w:r>
        <w:t xml:space="preserve"> as a “Per UE” capability.</w:t>
      </w:r>
      <w:bookmarkEnd w:id="10"/>
    </w:p>
    <w:p w14:paraId="452647D7" w14:textId="77777777" w:rsidR="00946FCA" w:rsidRDefault="00946FCA" w:rsidP="00A04F49">
      <w:pPr>
        <w:pStyle w:val="BodyText"/>
      </w:pPr>
    </w:p>
    <w:p w14:paraId="56689F38" w14:textId="65280529" w:rsidR="00F63950" w:rsidRDefault="003C71E9" w:rsidP="00F63950">
      <w:pPr>
        <w:pStyle w:val="Heading2"/>
      </w:pPr>
      <w:r w:rsidRPr="003C71E9">
        <w:t xml:space="preserve">Enhancements for </w:t>
      </w:r>
      <w:r>
        <w:t>U</w:t>
      </w:r>
      <w:r w:rsidRPr="003C71E9">
        <w:t xml:space="preserve">nlicensed </w:t>
      </w:r>
      <w:r>
        <w:t>B</w:t>
      </w:r>
      <w:r w:rsidRPr="003C71E9">
        <w:t>and URLLC/IIoT</w:t>
      </w:r>
    </w:p>
    <w:p w14:paraId="1E1FC6C4" w14:textId="6AC5495F" w:rsidR="003C71E9" w:rsidRDefault="000B0927" w:rsidP="003C71E9">
      <w:pPr>
        <w:rPr>
          <w:sz w:val="22"/>
          <w:szCs w:val="22"/>
        </w:rPr>
      </w:pPr>
      <w:r w:rsidRPr="001A59BD">
        <w:rPr>
          <w:sz w:val="22"/>
          <w:szCs w:val="22"/>
        </w:rPr>
        <w:t xml:space="preserve">The remain </w:t>
      </w:r>
      <w:r w:rsidR="001C0C40" w:rsidRPr="001A59BD">
        <w:rPr>
          <w:sz w:val="22"/>
          <w:szCs w:val="22"/>
        </w:rPr>
        <w:t>issue</w:t>
      </w:r>
      <w:r w:rsidRPr="001A59BD">
        <w:rPr>
          <w:sz w:val="22"/>
          <w:szCs w:val="22"/>
        </w:rPr>
        <w:t xml:space="preserve"> with respect to UE features for operation on shared spectrum was whether to update the</w:t>
      </w:r>
      <w:r w:rsidR="001C0C40" w:rsidRPr="001A59BD">
        <w:rPr>
          <w:sz w:val="22"/>
          <w:szCs w:val="22"/>
        </w:rPr>
        <w:t xml:space="preserve"> component description of FG 25-12 </w:t>
      </w:r>
      <w:r w:rsidR="001925D2" w:rsidRPr="001A59BD">
        <w:rPr>
          <w:sz w:val="22"/>
          <w:szCs w:val="22"/>
        </w:rPr>
        <w:t>as</w:t>
      </w:r>
      <w:r w:rsidR="00DD24B0" w:rsidRPr="001A59BD">
        <w:rPr>
          <w:sz w:val="22"/>
          <w:szCs w:val="22"/>
        </w:rPr>
        <w:t xml:space="preserve"> </w:t>
      </w:r>
      <w:r w:rsidR="006B3392" w:rsidRPr="001A59BD">
        <w:rPr>
          <w:sz w:val="22"/>
          <w:szCs w:val="22"/>
        </w:rPr>
        <w:t>the following</w:t>
      </w:r>
      <w:r w:rsidR="00792A6B" w:rsidRPr="001A59BD">
        <w:rPr>
          <w:sz w:val="22"/>
          <w:szCs w:val="22"/>
        </w:rPr>
        <w:t xml:space="preserve"> (Details available at </w:t>
      </w:r>
      <w:r w:rsidR="00DD24B0" w:rsidRPr="001A59BD">
        <w:rPr>
          <w:b/>
          <w:bCs/>
          <w:sz w:val="22"/>
          <w:szCs w:val="22"/>
          <w:lang w:val="en-US"/>
        </w:rPr>
        <w:t>[FL4] Low priority question 8-5</w:t>
      </w:r>
      <w:r w:rsidRPr="001A59BD">
        <w:rPr>
          <w:sz w:val="22"/>
          <w:szCs w:val="22"/>
        </w:rPr>
        <w:t xml:space="preserve"> </w:t>
      </w:r>
      <w:r w:rsidR="00792A6B" w:rsidRPr="001A59BD">
        <w:rPr>
          <w:sz w:val="22"/>
          <w:szCs w:val="22"/>
        </w:rPr>
        <w:t xml:space="preserve">in </w:t>
      </w:r>
      <w:r w:rsidR="00792A6B" w:rsidRPr="001A59BD">
        <w:rPr>
          <w:sz w:val="22"/>
          <w:szCs w:val="22"/>
        </w:rPr>
        <w:fldChar w:fldCharType="begin"/>
      </w:r>
      <w:r w:rsidR="00792A6B" w:rsidRPr="001A59BD">
        <w:rPr>
          <w:sz w:val="22"/>
          <w:szCs w:val="22"/>
        </w:rPr>
        <w:instrText xml:space="preserve"> REF _Ref86883114 \n \h </w:instrText>
      </w:r>
      <w:r w:rsidR="001A59BD">
        <w:rPr>
          <w:sz w:val="22"/>
          <w:szCs w:val="22"/>
        </w:rPr>
        <w:instrText xml:space="preserve"> \* MERGEFORMAT </w:instrText>
      </w:r>
      <w:r w:rsidR="00792A6B" w:rsidRPr="001A59BD">
        <w:rPr>
          <w:sz w:val="22"/>
          <w:szCs w:val="22"/>
        </w:rPr>
      </w:r>
      <w:r w:rsidR="00792A6B" w:rsidRPr="001A59BD">
        <w:rPr>
          <w:sz w:val="22"/>
          <w:szCs w:val="22"/>
        </w:rPr>
        <w:fldChar w:fldCharType="separate"/>
      </w:r>
      <w:r w:rsidR="00D62565">
        <w:rPr>
          <w:sz w:val="22"/>
          <w:szCs w:val="22"/>
        </w:rPr>
        <w:t>[3]</w:t>
      </w:r>
      <w:r w:rsidR="00792A6B" w:rsidRPr="001A59BD">
        <w:rPr>
          <w:sz w:val="22"/>
          <w:szCs w:val="22"/>
        </w:rPr>
        <w:fldChar w:fldCharType="end"/>
      </w:r>
      <w:r w:rsidR="00792A6B" w:rsidRPr="001A59BD">
        <w:rPr>
          <w:sz w:val="22"/>
          <w:szCs w:val="22"/>
        </w:rPr>
        <w:t xml:space="preserve"> )</w:t>
      </w:r>
      <w:r w:rsidR="0015396A" w:rsidRPr="001A59BD">
        <w:rPr>
          <w:sz w:val="22"/>
          <w:szCs w:val="22"/>
        </w:rPr>
        <w:t xml:space="preserve"> </w:t>
      </w:r>
    </w:p>
    <w:p w14:paraId="019C1FD4" w14:textId="77777777" w:rsidR="00076E4F" w:rsidRPr="001A59BD" w:rsidRDefault="00076E4F" w:rsidP="003C71E9">
      <w:pPr>
        <w:rPr>
          <w:sz w:val="22"/>
          <w:szCs w:val="22"/>
        </w:rPr>
      </w:pPr>
    </w:p>
    <w:p w14:paraId="55BDE872" w14:textId="350AD75A" w:rsidR="00076E4F" w:rsidRDefault="00076E4F" w:rsidP="00076E4F">
      <w:pPr>
        <w:pStyle w:val="Caption"/>
        <w:keepNext/>
        <w:jc w:val="center"/>
      </w:pPr>
      <w:bookmarkStart w:id="11" w:name="_Ref86883564"/>
      <w:r>
        <w:t xml:space="preserve">Table </w:t>
      </w:r>
      <w:fldSimple w:instr=" SEQ Table \* ARABIC ">
        <w:r w:rsidR="00D62565">
          <w:rPr>
            <w:noProof/>
          </w:rPr>
          <w:t>2</w:t>
        </w:r>
      </w:fldSimple>
      <w:bookmarkEnd w:id="11"/>
      <w:r>
        <w:t xml:space="preserve">: </w:t>
      </w:r>
      <w:r w:rsidR="003951C7">
        <w:t>FG 25-12 with p</w:t>
      </w:r>
      <w:r>
        <w:t xml:space="preserve">roposed </w:t>
      </w:r>
      <w:r w:rsidR="008F6F76">
        <w:t>update</w:t>
      </w:r>
      <w:r w:rsidR="00764678">
        <w:t>s</w:t>
      </w:r>
      <w:r w:rsidR="008F6F76">
        <w:t xml:space="preserve"> for component description </w:t>
      </w:r>
    </w:p>
    <w:tbl>
      <w:tblPr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7011"/>
      </w:tblGrid>
      <w:tr w:rsidR="006B3392" w14:paraId="385607AF" w14:textId="77777777" w:rsidTr="006B3392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7D8E" w14:textId="77777777" w:rsidR="006B3392" w:rsidRDefault="006B33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25-12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51A0" w14:textId="77777777" w:rsidR="006B3392" w:rsidRDefault="006B33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 initiating a semi-static channel occupancy with configurations dependent on gNB semi-static channel access configurations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6B4D" w14:textId="77777777" w:rsidR="006B3392" w:rsidRDefault="006B3392">
            <w:pPr>
              <w:spacing w:afterLines="50" w:after="120"/>
              <w:contextualSpacing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Support initiating a semi-static channel access occupancy by the UE where the corresponding period is the same as, integer multiple of, or inter-factor of the period configured for a semi-static channel occupancy that can be initiated by gNB.</w:t>
            </w:r>
          </w:p>
          <w:p w14:paraId="34F32C56" w14:textId="77777777" w:rsidR="006B3392" w:rsidRDefault="006B339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2. 9us sensing to initiate a semi-static CO or transmit after [a gap greater than 16us from] any transmission burst within a UE-initiated CO.</w:t>
            </w:r>
          </w:p>
          <w:p w14:paraId="6FF89E08" w14:textId="77777777" w:rsidR="006B3392" w:rsidRDefault="006B339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3. Determination of COT initiator assumption based on rules for configured UL</w:t>
            </w:r>
          </w:p>
          <w:p w14:paraId="2FD37AFD" w14:textId="77777777" w:rsidR="006B3392" w:rsidRDefault="006B339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4. Validating COT initiator assumption indicated in UL scheduling DCI</w:t>
            </w:r>
          </w:p>
          <w:p w14:paraId="5F220CE8" w14:textId="77777777" w:rsidR="006B3392" w:rsidRDefault="006B3392">
            <w:pPr>
              <w:pStyle w:val="TAL"/>
              <w:rPr>
                <w:color w:val="FF0000"/>
              </w:rPr>
            </w:pPr>
          </w:p>
        </w:tc>
      </w:tr>
    </w:tbl>
    <w:p w14:paraId="630741A7" w14:textId="486ACBF7" w:rsidR="00540686" w:rsidRDefault="00540686" w:rsidP="003C71E9"/>
    <w:p w14:paraId="0A304D54" w14:textId="77777777" w:rsidR="00143D1A" w:rsidRDefault="00792A6B" w:rsidP="003C71E9">
      <w:pPr>
        <w:rPr>
          <w:sz w:val="22"/>
          <w:szCs w:val="22"/>
        </w:rPr>
      </w:pPr>
      <w:r w:rsidRPr="001A59BD">
        <w:rPr>
          <w:sz w:val="22"/>
          <w:szCs w:val="22"/>
        </w:rPr>
        <w:t xml:space="preserve">From our perspective, the proposed additions </w:t>
      </w:r>
      <w:r w:rsidR="00002151">
        <w:rPr>
          <w:sz w:val="22"/>
          <w:szCs w:val="22"/>
        </w:rPr>
        <w:t xml:space="preserve">are important to be included </w:t>
      </w:r>
      <w:r w:rsidR="00A045EB">
        <w:rPr>
          <w:sz w:val="22"/>
          <w:szCs w:val="22"/>
        </w:rPr>
        <w:t xml:space="preserve">and tested </w:t>
      </w:r>
      <w:r w:rsidR="00002151">
        <w:rPr>
          <w:sz w:val="22"/>
          <w:szCs w:val="22"/>
        </w:rPr>
        <w:t xml:space="preserve">to ensure proper </w:t>
      </w:r>
      <w:r w:rsidR="00A045EB">
        <w:rPr>
          <w:sz w:val="22"/>
          <w:szCs w:val="22"/>
        </w:rPr>
        <w:t>intra-operability</w:t>
      </w:r>
      <w:r w:rsidR="00143D1A">
        <w:rPr>
          <w:sz w:val="22"/>
          <w:szCs w:val="22"/>
        </w:rPr>
        <w:t xml:space="preserve">. </w:t>
      </w:r>
    </w:p>
    <w:p w14:paraId="5B43BDD3" w14:textId="5E9DE226" w:rsidR="00337FBD" w:rsidRPr="004A5446" w:rsidRDefault="00337FBD" w:rsidP="00337FBD">
      <w:pPr>
        <w:pStyle w:val="Proposal"/>
      </w:pPr>
      <w:bookmarkStart w:id="12" w:name="_Toc87071425"/>
      <w:r>
        <w:t xml:space="preserve">Adopt </w:t>
      </w:r>
      <w:r w:rsidRPr="00F9723D">
        <w:t xml:space="preserve">the proposed changes in </w:t>
      </w:r>
      <w:r w:rsidRPr="00F9723D">
        <w:rPr>
          <w:color w:val="FF0000"/>
        </w:rPr>
        <w:t>red</w:t>
      </w:r>
      <w:r w:rsidRPr="00F9723D">
        <w:t xml:space="preserve"> in </w:t>
      </w:r>
      <w:r w:rsidR="00BE2E53">
        <w:fldChar w:fldCharType="begin"/>
      </w:r>
      <w:r w:rsidR="00BE2E53">
        <w:instrText xml:space="preserve"> REF _Ref86883564 \h </w:instrText>
      </w:r>
      <w:r w:rsidR="00BE2E53">
        <w:fldChar w:fldCharType="separate"/>
      </w:r>
      <w:r w:rsidR="00D62565">
        <w:t xml:space="preserve">Table </w:t>
      </w:r>
      <w:r w:rsidR="00D62565">
        <w:rPr>
          <w:noProof/>
        </w:rPr>
        <w:t>2</w:t>
      </w:r>
      <w:r w:rsidR="00BE2E53">
        <w:fldChar w:fldCharType="end"/>
      </w:r>
      <w:r w:rsidR="00BE2E53">
        <w:t xml:space="preserve"> </w:t>
      </w:r>
      <w:r w:rsidRPr="00F9723D">
        <w:t xml:space="preserve">for </w:t>
      </w:r>
      <w:r>
        <w:t xml:space="preserve">FG </w:t>
      </w:r>
      <w:r w:rsidR="007A1296">
        <w:t>25-12</w:t>
      </w:r>
      <w:r>
        <w:t>.</w:t>
      </w:r>
      <w:bookmarkEnd w:id="12"/>
    </w:p>
    <w:p w14:paraId="32565F6D" w14:textId="77777777" w:rsidR="00540686" w:rsidRDefault="00540686" w:rsidP="00540686">
      <w:pPr>
        <w:spacing w:afterLines="50" w:after="120"/>
        <w:jc w:val="both"/>
        <w:rPr>
          <w:sz w:val="22"/>
          <w:lang w:val="en-US"/>
        </w:rPr>
      </w:pPr>
    </w:p>
    <w:p w14:paraId="36919F32" w14:textId="77777777" w:rsidR="00540686" w:rsidRPr="00540686" w:rsidRDefault="00540686" w:rsidP="003C71E9">
      <w:pPr>
        <w:rPr>
          <w:lang w:val="en-US"/>
        </w:rPr>
      </w:pPr>
    </w:p>
    <w:p w14:paraId="5DA34B7A" w14:textId="22579BDF" w:rsidR="003C71E9" w:rsidRDefault="003C71E9" w:rsidP="00CE0424">
      <w:pPr>
        <w:pStyle w:val="Heading2"/>
      </w:pPr>
      <w:r w:rsidRPr="003C71E9">
        <w:t>Intra-UE Multiplexing/Prioritization</w:t>
      </w:r>
    </w:p>
    <w:p w14:paraId="16037FFF" w14:textId="147F11CB" w:rsidR="00734639" w:rsidRDefault="00734639" w:rsidP="00734639">
      <w:r>
        <w:t xml:space="preserve">For the topic of simultaneous PUCCH/PUSCH for CA, currently it has been agreed to support it for inter-band CA. For intra-band CA, it’s still FFS. Based on companies’ input, the main concern of supporting simultaneous PUCCH/PUSCH for intra-band CA is phase discontinuity if the PUCCH and PUSCH do not start and end at the same times. Phase discontinuity has been discussed since Rel-15. FG 6-23 was introduced for UE to indicate the incapability of PA phase discontinuity. As shown below, FG 6-23 can cover overlapping PUSCH-PUSCH as well as overlapping PUCCH-PUSCH. With this understanding, simultaneous PUCCH/PUSCH for intra-band CA should be supported for UEs that do not indicate the incapability FG 6-23. </w:t>
      </w:r>
      <w:proofErr w:type="gramStart"/>
      <w:r>
        <w:t>Thus</w:t>
      </w:r>
      <w:proofErr w:type="gramEnd"/>
      <w:r>
        <w:t xml:space="preserve"> we recommend to introduce the FG 25-18a, as shown</w:t>
      </w:r>
      <w:r w:rsidR="002512C5">
        <w:t xml:space="preserve"> in Table 5</w:t>
      </w:r>
      <w:r>
        <w:t xml:space="preserve"> below</w:t>
      </w:r>
      <w:r w:rsidR="008B6CBD">
        <w:t>, with the note clarifying that FG 25-18a is applicable to UEs capable of handling PA phase discontinuity.</w:t>
      </w:r>
    </w:p>
    <w:p w14:paraId="0DBD52F3" w14:textId="77777777" w:rsidR="00734639" w:rsidRPr="00734639" w:rsidRDefault="00734639" w:rsidP="00734639"/>
    <w:tbl>
      <w:tblPr>
        <w:tblW w:w="10080" w:type="dxa"/>
        <w:tblInd w:w="-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3515"/>
        <w:gridCol w:w="4210"/>
        <w:gridCol w:w="236"/>
        <w:gridCol w:w="1494"/>
      </w:tblGrid>
      <w:tr w:rsidR="00E50282" w14:paraId="0222586E" w14:textId="77777777" w:rsidTr="00734639"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19491" w14:textId="77777777" w:rsidR="00E50282" w:rsidRDefault="00E50282" w:rsidP="008E10E9">
            <w:pPr>
              <w:pStyle w:val="TAL"/>
              <w:rPr>
                <w:rFonts w:cs="Arial"/>
                <w:sz w:val="20"/>
                <w:lang w:val="en-US"/>
              </w:rPr>
            </w:pPr>
            <w:r>
              <w:lastRenderedPageBreak/>
              <w:t>6-23</w:t>
            </w:r>
          </w:p>
        </w:tc>
        <w:tc>
          <w:tcPr>
            <w:tcW w:w="3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4674" w14:textId="77777777" w:rsidR="00E50282" w:rsidRDefault="00E50282" w:rsidP="008E10E9">
            <w:pPr>
              <w:pStyle w:val="TAL"/>
            </w:pPr>
            <w:r>
              <w:t xml:space="preserve">Incapability motivated by impacts of PA phase discontinuity with </w:t>
            </w:r>
            <w:r>
              <w:rPr>
                <w:highlight w:val="yellow"/>
              </w:rPr>
              <w:t>overlapping transmissions with non-aligned starting or ending times</w:t>
            </w:r>
            <w:r>
              <w:t xml:space="preserve"> or hop boundaries across carriers for </w:t>
            </w:r>
            <w:r>
              <w:rPr>
                <w:color w:val="FF0000"/>
              </w:rPr>
              <w:t xml:space="preserve">intra-band </w:t>
            </w:r>
            <w:r>
              <w:t>EN-DC, intra-band CA, and FDM based ULSUP</w:t>
            </w:r>
          </w:p>
        </w:tc>
        <w:tc>
          <w:tcPr>
            <w:tcW w:w="4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4D0CC" w14:textId="77777777" w:rsidR="00E50282" w:rsidRDefault="00E50282" w:rsidP="008E10E9">
            <w:pPr>
              <w:pStyle w:val="TAL"/>
            </w:pPr>
            <w:r>
              <w:rPr>
                <w:highlight w:val="yellow"/>
              </w:rPr>
              <w:t>Incapability motivated by impacts of PA phase discontinuity</w:t>
            </w:r>
            <w:r>
              <w:t xml:space="preserve"> with overlapping transmissions with non-aligned starting or ending times or hop boundaries across carriers for intra-band EN-DC, intra-band CA, and FDM based ULSUP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D0F1" w14:textId="77777777" w:rsidR="00E50282" w:rsidRDefault="00E50282" w:rsidP="008E10E9">
            <w:pPr>
              <w:pStyle w:val="TAL"/>
            </w:pP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7530" w14:textId="77777777" w:rsidR="00E50282" w:rsidRDefault="00E50282" w:rsidP="008E10E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pa-</w:t>
            </w:r>
            <w:proofErr w:type="spellStart"/>
            <w:r>
              <w:rPr>
                <w:i/>
                <w:iCs/>
              </w:rPr>
              <w:t>PhaseDiscontinuityImpacts</w:t>
            </w:r>
            <w:proofErr w:type="spellEnd"/>
          </w:p>
        </w:tc>
      </w:tr>
    </w:tbl>
    <w:p w14:paraId="4A8C2315" w14:textId="5D945A40" w:rsidR="002A4143" w:rsidRDefault="002A4143" w:rsidP="002A4143">
      <w:pPr>
        <w:rPr>
          <w:lang w:val="en-US"/>
        </w:rPr>
      </w:pPr>
    </w:p>
    <w:p w14:paraId="1F5728DC" w14:textId="78615BCE" w:rsidR="00734639" w:rsidRPr="008B6CBD" w:rsidRDefault="008B6CBD" w:rsidP="008B6CBD">
      <w:pPr>
        <w:pStyle w:val="Caption"/>
        <w:keepNext/>
        <w:jc w:val="center"/>
      </w:pPr>
      <w:r>
        <w:t xml:space="preserve">Table </w:t>
      </w:r>
      <w:fldSimple w:instr=" SEQ Table \* ARABIC ">
        <w:r w:rsidR="00D62565">
          <w:rPr>
            <w:noProof/>
          </w:rPr>
          <w:t>3</w:t>
        </w:r>
      </w:fldSimple>
      <w:r>
        <w:rPr>
          <w:noProof/>
        </w:rPr>
        <w:t>:</w:t>
      </w:r>
      <w:r w:rsidRPr="00535AF0">
        <w:t xml:space="preserve"> </w:t>
      </w:r>
      <w:r>
        <w:t>Proposed FG for simultaneous PUCCH/PUSCH for intra-band CA.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2761"/>
        <w:gridCol w:w="917"/>
        <w:gridCol w:w="1630"/>
      </w:tblGrid>
      <w:tr w:rsidR="00734639" w:rsidRPr="000215B7" w14:paraId="13CFC6C0" w14:textId="77777777" w:rsidTr="00734639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6EA3" w14:textId="0348BBD4" w:rsidR="00734639" w:rsidRPr="00E50282" w:rsidRDefault="00734639" w:rsidP="0073463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ja-JP"/>
              </w:rPr>
            </w:pPr>
            <w:r w:rsidRPr="003635A0">
              <w:rPr>
                <w:rFonts w:cs="Arial"/>
                <w:b/>
                <w:sz w:val="16"/>
                <w:szCs w:val="16"/>
              </w:rPr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468" w14:textId="185A6DB7" w:rsidR="00734639" w:rsidRPr="00E50282" w:rsidRDefault="00734639" w:rsidP="0073463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35A0">
              <w:rPr>
                <w:rFonts w:ascii="Arial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E4E" w14:textId="602FB3B6" w:rsidR="00734639" w:rsidRPr="00E50282" w:rsidRDefault="00734639" w:rsidP="0073463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BCD6" w14:textId="210E40BC" w:rsidR="00734639" w:rsidRPr="00E50282" w:rsidRDefault="00734639" w:rsidP="0073463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Components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4A2A" w14:textId="3AD62A30" w:rsidR="00734639" w:rsidRPr="00E50282" w:rsidRDefault="00734639" w:rsidP="0073463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Prerequisite feature groups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00BB" w14:textId="34944C36" w:rsidR="00734639" w:rsidRPr="00E50282" w:rsidRDefault="00734639" w:rsidP="0073463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734639">
              <w:rPr>
                <w:rFonts w:ascii="Arial" w:hAnsi="Arial" w:cs="Arial"/>
                <w:b/>
                <w:sz w:val="16"/>
                <w:szCs w:val="16"/>
              </w:rPr>
              <w:t>Note</w:t>
            </w:r>
          </w:p>
        </w:tc>
      </w:tr>
      <w:tr w:rsidR="00D02727" w:rsidRPr="00D02727" w14:paraId="14E8A398" w14:textId="09BAEE71" w:rsidTr="00734639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48E0" w14:textId="77777777" w:rsidR="00734639" w:rsidRPr="00D02727" w:rsidRDefault="00734639" w:rsidP="008E10E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lang w:eastAsia="ja-JP"/>
              </w:rPr>
            </w:pPr>
            <w:r w:rsidRPr="00D02727">
              <w:rPr>
                <w:rFonts w:cs="Arial"/>
                <w:color w:val="FF0000"/>
                <w:szCs w:val="18"/>
                <w:lang w:eastAsia="ja-JP"/>
              </w:rPr>
              <w:t>25.</w:t>
            </w:r>
            <w:r w:rsidRPr="00D02727">
              <w:rPr>
                <w:rFonts w:cs="Arial"/>
                <w:color w:val="FF0000"/>
                <w:szCs w:val="18"/>
              </w:rPr>
              <w:t xml:space="preserve"> </w:t>
            </w:r>
            <w:proofErr w:type="spellStart"/>
            <w:r w:rsidRPr="00D02727">
              <w:rPr>
                <w:rFonts w:cs="Arial"/>
                <w:color w:val="FF0000"/>
                <w:szCs w:val="18"/>
                <w:lang w:eastAsia="ja-JP"/>
              </w:rPr>
              <w:t>NR_IIOT_URLLC_enh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1CB" w14:textId="77777777" w:rsidR="00734639" w:rsidRPr="00D02727" w:rsidRDefault="00734639" w:rsidP="008E10E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bookmarkStart w:id="13" w:name="_Hlk84009242"/>
            <w:r w:rsidRPr="00D02727">
              <w:rPr>
                <w:rFonts w:ascii="Arial" w:hAnsi="Arial" w:cs="Arial"/>
                <w:color w:val="FF0000"/>
                <w:sz w:val="18"/>
                <w:szCs w:val="18"/>
              </w:rPr>
              <w:t>25-18a</w:t>
            </w:r>
            <w:bookmarkEnd w:id="13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D91C" w14:textId="77777777" w:rsidR="00734639" w:rsidRPr="00D02727" w:rsidRDefault="00734639" w:rsidP="008E10E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02727">
              <w:rPr>
                <w:rFonts w:ascii="Arial" w:hAnsi="Arial" w:cs="Arial"/>
                <w:color w:val="FF0000"/>
                <w:sz w:val="18"/>
                <w:szCs w:val="18"/>
              </w:rPr>
              <w:t xml:space="preserve">Parallel PUCCH and PUSCH transmission across CCs in </w:t>
            </w:r>
            <w:r w:rsidRPr="00D0272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intra-band</w:t>
            </w:r>
            <w:r w:rsidRPr="00D02727">
              <w:rPr>
                <w:rFonts w:ascii="Arial" w:hAnsi="Arial" w:cs="Arial"/>
                <w:color w:val="FF0000"/>
                <w:sz w:val="18"/>
                <w:szCs w:val="18"/>
              </w:rPr>
              <w:t xml:space="preserve"> CA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E223" w14:textId="77777777" w:rsidR="00734639" w:rsidRPr="00D02727" w:rsidRDefault="00734639" w:rsidP="008E10E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02727">
              <w:rPr>
                <w:rFonts w:ascii="Arial" w:hAnsi="Arial" w:cs="Arial"/>
                <w:color w:val="FF0000"/>
                <w:sz w:val="18"/>
                <w:szCs w:val="18"/>
              </w:rPr>
              <w:t>Support simultaneous PUCCH/PUSCH transmissions on different cells for intra-band CA.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1FD2" w14:textId="77777777" w:rsidR="00734639" w:rsidRPr="00D02727" w:rsidRDefault="00734639" w:rsidP="008E10E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D02727">
              <w:rPr>
                <w:rFonts w:ascii="Arial" w:eastAsia="SimSun" w:hAnsi="Arial" w:cs="Arial"/>
                <w:color w:val="FF0000"/>
                <w:sz w:val="18"/>
                <w:szCs w:val="18"/>
              </w:rPr>
              <w:t>6-5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0F62" w14:textId="4867CC97" w:rsidR="00734639" w:rsidRPr="00D02727" w:rsidRDefault="00734639" w:rsidP="008E10E9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D02727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</w:rPr>
              <w:t>Applicable to UEs not indicating FG 6-23</w:t>
            </w:r>
          </w:p>
        </w:tc>
      </w:tr>
    </w:tbl>
    <w:p w14:paraId="5A5CBCA1" w14:textId="45FDA625" w:rsidR="00734639" w:rsidRDefault="00734639" w:rsidP="002A4143">
      <w:pPr>
        <w:rPr>
          <w:lang w:val="en-US"/>
        </w:rPr>
      </w:pPr>
    </w:p>
    <w:p w14:paraId="2EDBB11C" w14:textId="179FAA56" w:rsidR="00734639" w:rsidRDefault="00734639" w:rsidP="002A4143">
      <w:pPr>
        <w:rPr>
          <w:lang w:val="en-US"/>
        </w:rPr>
      </w:pPr>
      <w:r>
        <w:rPr>
          <w:lang w:val="en-US"/>
        </w:rPr>
        <w:t xml:space="preserve">For FG 25-14 and 25-15 in </w:t>
      </w:r>
      <w:r w:rsidRPr="00734639">
        <w:rPr>
          <w:lang w:val="en-US"/>
        </w:rPr>
        <w:t>R1-2108679</w:t>
      </w:r>
      <w:r>
        <w:rPr>
          <w:lang w:val="en-US"/>
        </w:rPr>
        <w:t xml:space="preserve">, the description should be aligned to avoid any confusion that there are any differences </w:t>
      </w:r>
      <w:r w:rsidR="001155C3">
        <w:rPr>
          <w:lang w:val="en-US"/>
        </w:rPr>
        <w:t xml:space="preserve">other </w:t>
      </w:r>
      <w:r>
        <w:rPr>
          <w:lang w:val="en-US"/>
        </w:rPr>
        <w:t xml:space="preserve">than the LP vs HP of DG-PUSCH vs CG-PUSCH. </w:t>
      </w:r>
      <w:proofErr w:type="gramStart"/>
      <w:r w:rsidR="001155C3">
        <w:rPr>
          <w:lang w:val="en-US"/>
        </w:rPr>
        <w:t>Thus</w:t>
      </w:r>
      <w:proofErr w:type="gramEnd"/>
      <w:r w:rsidR="001155C3">
        <w:rPr>
          <w:lang w:val="en-US"/>
        </w:rPr>
        <w:t xml:space="preserve"> we recommend the editorial changes in Table 4.</w:t>
      </w:r>
      <w:r w:rsidR="008301E3">
        <w:rPr>
          <w:lang w:val="en-US"/>
        </w:rPr>
        <w:t xml:space="preserve"> Furthermore, [25-14] and [25-15] should be merged into one feature group, with description “</w:t>
      </w:r>
      <w:r w:rsidR="008301E3" w:rsidRPr="008301E3">
        <w:rPr>
          <w:lang w:val="en-US"/>
        </w:rPr>
        <w:t>PHY prioritization of overlapping DG-PUSCH and CG-PUSCH</w:t>
      </w:r>
      <w:r w:rsidR="008301E3">
        <w:rPr>
          <w:lang w:val="en-US"/>
        </w:rPr>
        <w:t xml:space="preserve"> of different PHY priorities”</w:t>
      </w:r>
    </w:p>
    <w:p w14:paraId="7648B29D" w14:textId="33C5B84A" w:rsidR="001155C3" w:rsidRDefault="001155C3" w:rsidP="001155C3">
      <w:pPr>
        <w:rPr>
          <w:lang w:val="en-US"/>
        </w:rPr>
      </w:pPr>
      <w:r>
        <w:rPr>
          <w:lang w:val="en-US"/>
        </w:rPr>
        <w:t>For FG 25-18, FG 6-5 “</w:t>
      </w:r>
      <w:r w:rsidRPr="001155C3">
        <w:rPr>
          <w:lang w:val="en-US"/>
        </w:rPr>
        <w:t>Basic DL NR-NR CA</w:t>
      </w:r>
      <w:r>
        <w:rPr>
          <w:lang w:val="en-US"/>
        </w:rPr>
        <w:t xml:space="preserve"> </w:t>
      </w:r>
      <w:r w:rsidRPr="001155C3">
        <w:rPr>
          <w:lang w:val="en-US"/>
        </w:rPr>
        <w:t>operation</w:t>
      </w:r>
      <w:r>
        <w:rPr>
          <w:lang w:val="en-US"/>
        </w:rPr>
        <w:t>” should be added as a prerequisite FG. Also “[at least]” can be deleted, since FG 25-18 describes inter-band CA only, i.e., intra-band CA is not a concern here.</w:t>
      </w:r>
    </w:p>
    <w:p w14:paraId="2C7E7023" w14:textId="344C5972" w:rsidR="00E50282" w:rsidRPr="00E50282" w:rsidRDefault="00E50282" w:rsidP="00E50282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D62565">
          <w:rPr>
            <w:noProof/>
          </w:rPr>
          <w:t>4</w:t>
        </w:r>
      </w:fldSimple>
      <w:r>
        <w:rPr>
          <w:noProof/>
        </w:rPr>
        <w:t>:</w:t>
      </w:r>
      <w:r w:rsidRPr="00535AF0">
        <w:t xml:space="preserve"> </w:t>
      </w:r>
      <w:r>
        <w:t xml:space="preserve">Proposed FG for </w:t>
      </w:r>
      <w:r w:rsidRPr="00E50282">
        <w:t>Intra-UE Multiplexing/Prioritization</w:t>
      </w:r>
      <w:r>
        <w:t>.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2761"/>
        <w:gridCol w:w="917"/>
      </w:tblGrid>
      <w:tr w:rsidR="000215B7" w:rsidRPr="00946FCA" w14:paraId="02A82FCE" w14:textId="77777777" w:rsidTr="008E10E9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B8B" w14:textId="77777777" w:rsidR="000215B7" w:rsidRPr="00946FCA" w:rsidRDefault="000215B7" w:rsidP="008E10E9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3635A0">
              <w:rPr>
                <w:rFonts w:ascii="Arial" w:hAnsi="Arial" w:cs="Arial"/>
                <w:b/>
                <w:sz w:val="16"/>
                <w:szCs w:val="16"/>
              </w:rPr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74D" w14:textId="77777777" w:rsidR="000215B7" w:rsidRPr="00946FCA" w:rsidRDefault="000215B7" w:rsidP="008E10E9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3635A0">
              <w:rPr>
                <w:rFonts w:ascii="Arial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7CB6" w14:textId="77777777" w:rsidR="000215B7" w:rsidRPr="00946FCA" w:rsidRDefault="000215B7" w:rsidP="008E10E9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46DA" w14:textId="77777777" w:rsidR="000215B7" w:rsidRPr="00946FCA" w:rsidRDefault="000215B7" w:rsidP="008E10E9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Components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1965" w14:textId="77777777" w:rsidR="000215B7" w:rsidRPr="00946FCA" w:rsidRDefault="000215B7" w:rsidP="008E10E9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Prerequisite feature groups</w:t>
            </w:r>
          </w:p>
        </w:tc>
      </w:tr>
      <w:tr w:rsidR="000215B7" w:rsidRPr="000215B7" w14:paraId="7808FC59" w14:textId="77777777" w:rsidTr="008E10E9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ABE9" w14:textId="1E5F804C" w:rsidR="000215B7" w:rsidRPr="000215B7" w:rsidRDefault="000215B7" w:rsidP="000215B7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zCs w:val="18"/>
                <w:lang w:eastAsia="en-US"/>
              </w:rPr>
            </w:pPr>
            <w:r w:rsidRPr="000215B7">
              <w:rPr>
                <w:rFonts w:cs="Arial"/>
                <w:szCs w:val="18"/>
                <w:lang w:eastAsia="ja-JP"/>
              </w:rPr>
              <w:t xml:space="preserve">25. </w:t>
            </w:r>
            <w:proofErr w:type="spellStart"/>
            <w:r w:rsidRPr="000215B7">
              <w:rPr>
                <w:rFonts w:cs="Arial"/>
                <w:szCs w:val="18"/>
                <w:lang w:eastAsia="ja-JP"/>
              </w:rPr>
              <w:t>NR_IIOT_URLLC_enh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45B" w14:textId="2E5E34EB" w:rsidR="000215B7" w:rsidRPr="000215B7" w:rsidRDefault="008301E3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0215B7" w:rsidRPr="000215B7">
              <w:rPr>
                <w:rFonts w:ascii="Arial" w:hAnsi="Arial" w:cs="Arial"/>
                <w:sz w:val="18"/>
                <w:szCs w:val="18"/>
              </w:rPr>
              <w:t>25-14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E15F" w14:textId="30B2F4F9" w:rsidR="008301E3" w:rsidRPr="00EE7344" w:rsidRDefault="008301E3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EE7344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HY prioritization of overlapping DG-PUSCH and CG-PUSCH of different PHY priorities</w:t>
            </w:r>
          </w:p>
          <w:p w14:paraId="26F4E60F" w14:textId="769E1699" w:rsidR="000215B7" w:rsidRPr="00EE7344" w:rsidRDefault="000215B7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trike/>
                <w:sz w:val="18"/>
                <w:szCs w:val="18"/>
                <w:lang w:eastAsia="en-US"/>
              </w:rPr>
            </w:pPr>
            <w:r w:rsidRPr="00EE7344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PHY prioritization of overlapping low-priority DG-PUSCH and high-priority CG-PUSCH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A44B" w14:textId="1FB749C2" w:rsidR="000215B7" w:rsidRPr="000215B7" w:rsidRDefault="000215B7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0215B7">
              <w:rPr>
                <w:rFonts w:ascii="Arial" w:hAnsi="Arial" w:cs="Arial"/>
                <w:sz w:val="18"/>
                <w:szCs w:val="18"/>
                <w:lang w:val="en-US"/>
              </w:rPr>
              <w:t xml:space="preserve">Support PHY prioritization </w:t>
            </w:r>
            <w:r w:rsidRPr="0057260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of overlapping</w:t>
            </w:r>
            <w:r w:rsidR="004738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Pr="0047384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for the case where</w:t>
            </w:r>
            <w:r w:rsidRPr="000215B7">
              <w:rPr>
                <w:rFonts w:ascii="Arial" w:hAnsi="Arial" w:cs="Arial"/>
                <w:sz w:val="18"/>
                <w:szCs w:val="18"/>
                <w:lang w:val="en-US"/>
              </w:rPr>
              <w:t xml:space="preserve"> low-priority DG-PUSCH and</w:t>
            </w:r>
            <w:r w:rsidR="0047384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47384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collides with</w:t>
            </w:r>
            <w:r w:rsidRPr="000215B7">
              <w:rPr>
                <w:rFonts w:ascii="Arial" w:hAnsi="Arial" w:cs="Arial"/>
                <w:sz w:val="18"/>
                <w:szCs w:val="18"/>
                <w:lang w:val="en-US"/>
              </w:rPr>
              <w:t xml:space="preserve"> high-priority CG-PUSCH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7260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on a BWP of a serving cell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8BB" w14:textId="6E6DAFDC" w:rsidR="000215B7" w:rsidRPr="000215B7" w:rsidRDefault="00E50282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E50282">
              <w:rPr>
                <w:rFonts w:ascii="Arial" w:eastAsia="SimSun" w:hAnsi="Arial" w:cs="Arial"/>
                <w:sz w:val="18"/>
                <w:szCs w:val="18"/>
              </w:rPr>
              <w:t>12-1</w:t>
            </w:r>
          </w:p>
        </w:tc>
      </w:tr>
      <w:tr w:rsidR="000215B7" w:rsidRPr="000215B7" w14:paraId="61DDAC79" w14:textId="77777777" w:rsidTr="008E10E9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84A" w14:textId="07E28347" w:rsidR="000215B7" w:rsidRPr="000215B7" w:rsidRDefault="000215B7" w:rsidP="000215B7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ja-JP"/>
              </w:rPr>
            </w:pPr>
            <w:r w:rsidRPr="000215B7">
              <w:rPr>
                <w:rFonts w:cs="Arial"/>
                <w:szCs w:val="18"/>
                <w:lang w:eastAsia="ja-JP"/>
              </w:rPr>
              <w:t xml:space="preserve">25. </w:t>
            </w:r>
            <w:proofErr w:type="spellStart"/>
            <w:r w:rsidRPr="000215B7">
              <w:rPr>
                <w:rFonts w:cs="Arial"/>
                <w:szCs w:val="18"/>
                <w:lang w:eastAsia="ja-JP"/>
              </w:rPr>
              <w:t>NR_IIOT_URLLC_enh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A89D" w14:textId="71435308" w:rsidR="000215B7" w:rsidRPr="000215B7" w:rsidRDefault="008301E3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0215B7" w:rsidRPr="000215B7">
              <w:rPr>
                <w:rFonts w:ascii="Arial" w:hAnsi="Arial" w:cs="Arial"/>
                <w:sz w:val="18"/>
                <w:szCs w:val="18"/>
              </w:rPr>
              <w:t>25-15</w:t>
            </w:r>
            <w:r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EE7344">
              <w:rPr>
                <w:rFonts w:ascii="Arial" w:hAnsi="Arial" w:cs="Arial"/>
                <w:color w:val="FF0000"/>
                <w:sz w:val="18"/>
                <w:szCs w:val="18"/>
              </w:rPr>
              <w:t>(merge with [25-14]</w:t>
            </w:r>
            <w:r w:rsidR="00FB20A1" w:rsidRPr="00EE7344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EAF" w14:textId="13BACB58" w:rsidR="000215B7" w:rsidRPr="00EE7344" w:rsidRDefault="000215B7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trike/>
                <w:sz w:val="18"/>
                <w:szCs w:val="18"/>
                <w:lang w:val="en-US"/>
              </w:rPr>
            </w:pPr>
            <w:r w:rsidRPr="00EE7344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PHY prioritization of overlapping high-priority DG-PUSCH and low-priority CG-PUSCH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CA2" w14:textId="311FB87B" w:rsidR="000215B7" w:rsidRPr="000215B7" w:rsidRDefault="000215B7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15B7">
              <w:rPr>
                <w:rFonts w:ascii="Arial" w:hAnsi="Arial" w:cs="Arial"/>
                <w:sz w:val="18"/>
                <w:szCs w:val="18"/>
                <w:lang w:val="en-US"/>
              </w:rPr>
              <w:t xml:space="preserve">Support PHY prioritization of overlapping high-priority </w:t>
            </w:r>
            <w:r w:rsidRPr="0047384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 xml:space="preserve">dynamic grant </w:t>
            </w:r>
            <w:r w:rsidRPr="0057260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DG-</w:t>
            </w:r>
            <w:r w:rsidRPr="000215B7">
              <w:rPr>
                <w:rFonts w:ascii="Arial" w:hAnsi="Arial" w:cs="Arial"/>
                <w:sz w:val="18"/>
                <w:szCs w:val="18"/>
                <w:lang w:val="en-US"/>
              </w:rPr>
              <w:t xml:space="preserve">PUSCH and low-priority </w:t>
            </w:r>
            <w:r w:rsidRPr="0047384F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configured grant</w:t>
            </w:r>
            <w:r w:rsidRPr="000215B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57260A" w:rsidRPr="0057260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C</w:t>
            </w:r>
            <w:r w:rsidRPr="0057260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G-</w:t>
            </w:r>
            <w:r w:rsidRPr="000215B7">
              <w:rPr>
                <w:rFonts w:ascii="Arial" w:hAnsi="Arial" w:cs="Arial"/>
                <w:sz w:val="18"/>
                <w:szCs w:val="18"/>
                <w:lang w:val="en-US"/>
              </w:rPr>
              <w:t>PUSCH on a BWP of a serving cell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39F" w14:textId="6B7DF2D4" w:rsidR="000215B7" w:rsidRPr="000215B7" w:rsidRDefault="00E50282" w:rsidP="000215B7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E50282">
              <w:rPr>
                <w:rFonts w:ascii="Arial" w:eastAsia="SimSun" w:hAnsi="Arial" w:cs="Arial"/>
                <w:sz w:val="18"/>
                <w:szCs w:val="18"/>
              </w:rPr>
              <w:t>12-1</w:t>
            </w:r>
          </w:p>
        </w:tc>
      </w:tr>
      <w:tr w:rsidR="00E50282" w:rsidRPr="000215B7" w14:paraId="43AAF2B2" w14:textId="77777777" w:rsidTr="008E10E9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5D0F" w14:textId="0777F55D" w:rsidR="00E50282" w:rsidRPr="00E50282" w:rsidRDefault="00E50282" w:rsidP="00E50282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eastAsia="ja-JP"/>
              </w:rPr>
            </w:pPr>
            <w:r w:rsidRPr="00E50282">
              <w:rPr>
                <w:rFonts w:cs="Arial"/>
                <w:szCs w:val="18"/>
                <w:lang w:eastAsia="ja-JP"/>
              </w:rPr>
              <w:t>25.</w:t>
            </w:r>
            <w:r w:rsidRPr="00E50282">
              <w:rPr>
                <w:rFonts w:cs="Arial"/>
                <w:szCs w:val="18"/>
              </w:rPr>
              <w:t xml:space="preserve"> </w:t>
            </w:r>
            <w:proofErr w:type="spellStart"/>
            <w:r w:rsidRPr="00E50282">
              <w:rPr>
                <w:rFonts w:cs="Arial"/>
                <w:szCs w:val="18"/>
                <w:lang w:eastAsia="ja-JP"/>
              </w:rPr>
              <w:t>NR_IIOT_URLLC_enh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AE7" w14:textId="200C9594" w:rsidR="00E50282" w:rsidRPr="00E50282" w:rsidRDefault="00E50282" w:rsidP="00E50282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0282">
              <w:rPr>
                <w:rFonts w:ascii="Arial" w:hAnsi="Arial" w:cs="Arial"/>
                <w:sz w:val="18"/>
                <w:szCs w:val="18"/>
              </w:rPr>
              <w:t>25-18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3D4" w14:textId="1DD3095D" w:rsidR="00E50282" w:rsidRPr="00E50282" w:rsidRDefault="00E50282" w:rsidP="00E50282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0282">
              <w:rPr>
                <w:rFonts w:ascii="Arial" w:hAnsi="Arial" w:cs="Arial"/>
                <w:sz w:val="18"/>
                <w:szCs w:val="18"/>
              </w:rPr>
              <w:t>Parallel PUCCH and PUSCH transmission across CCs in inter-band CA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2C25" w14:textId="5824C6F4" w:rsidR="00E50282" w:rsidRPr="00E50282" w:rsidRDefault="00E50282" w:rsidP="00E50282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0282">
              <w:rPr>
                <w:rFonts w:ascii="Arial" w:hAnsi="Arial" w:cs="Arial"/>
                <w:sz w:val="18"/>
                <w:szCs w:val="18"/>
              </w:rPr>
              <w:t xml:space="preserve">Support simultaneous PUCCH/PUSCH transmissions on different cells </w:t>
            </w:r>
            <w:r w:rsidRPr="0047384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[at least] </w:t>
            </w:r>
            <w:r w:rsidRPr="00E50282">
              <w:rPr>
                <w:rFonts w:ascii="Arial" w:hAnsi="Arial" w:cs="Arial"/>
                <w:sz w:val="18"/>
                <w:szCs w:val="18"/>
              </w:rPr>
              <w:t>for inter-band CA.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24C" w14:textId="789CB128" w:rsidR="00E50282" w:rsidRPr="00E50282" w:rsidRDefault="00E50282" w:rsidP="00E50282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E50282">
              <w:rPr>
                <w:rFonts w:ascii="Arial" w:eastAsia="SimSun" w:hAnsi="Arial" w:cs="Arial"/>
                <w:color w:val="FF0000"/>
                <w:sz w:val="18"/>
                <w:szCs w:val="18"/>
              </w:rPr>
              <w:t>6-5</w:t>
            </w:r>
          </w:p>
        </w:tc>
      </w:tr>
    </w:tbl>
    <w:p w14:paraId="07119443" w14:textId="48717FCB" w:rsidR="000215B7" w:rsidRDefault="000215B7" w:rsidP="002A4143">
      <w:pPr>
        <w:rPr>
          <w:lang w:val="en-US"/>
        </w:rPr>
      </w:pPr>
    </w:p>
    <w:p w14:paraId="45406417" w14:textId="06CD2384" w:rsidR="000215B7" w:rsidRDefault="000215B7" w:rsidP="002A4143">
      <w:pPr>
        <w:rPr>
          <w:lang w:val="en-US"/>
        </w:rPr>
      </w:pPr>
    </w:p>
    <w:p w14:paraId="320495C0" w14:textId="1973B92D" w:rsidR="00734639" w:rsidRPr="004A5446" w:rsidRDefault="008B6CBD" w:rsidP="00734639">
      <w:pPr>
        <w:pStyle w:val="Proposal"/>
      </w:pPr>
      <w:bookmarkStart w:id="14" w:name="_Toc87071426"/>
      <w:r>
        <w:t xml:space="preserve">FG </w:t>
      </w:r>
      <w:r w:rsidRPr="008B6CBD">
        <w:t>25-18a</w:t>
      </w:r>
      <w:r>
        <w:t xml:space="preserve"> is added for simultaneous PUCCH/PUSCH </w:t>
      </w:r>
      <w:r w:rsidR="00C81EA2">
        <w:t>in</w:t>
      </w:r>
      <w:r>
        <w:t xml:space="preserve"> intra-band CA</w:t>
      </w:r>
      <w:r w:rsidR="00734639">
        <w:t>.</w:t>
      </w:r>
      <w:bookmarkEnd w:id="14"/>
    </w:p>
    <w:p w14:paraId="06D84610" w14:textId="4038B7E0" w:rsidR="00734639" w:rsidRDefault="00FB20A1" w:rsidP="00EE7344">
      <w:pPr>
        <w:pStyle w:val="Proposal"/>
      </w:pPr>
      <w:bookmarkStart w:id="15" w:name="_Toc87071427"/>
      <w:r>
        <w:t>Merge [25-14] and [25-15] into a single feature group with description “</w:t>
      </w:r>
      <w:r w:rsidRPr="008301E3">
        <w:rPr>
          <w:lang w:val="en-US"/>
        </w:rPr>
        <w:t>PHY prioritization of overlapping DG-PUSCH and CG-PUSCH</w:t>
      </w:r>
      <w:r>
        <w:rPr>
          <w:lang w:val="en-US"/>
        </w:rPr>
        <w:t xml:space="preserve"> of different PHY priorities</w:t>
      </w:r>
      <w:r>
        <w:t>”</w:t>
      </w:r>
      <w:bookmarkEnd w:id="15"/>
    </w:p>
    <w:p w14:paraId="507C2754" w14:textId="4F390477" w:rsidR="00734639" w:rsidRPr="004A5446" w:rsidRDefault="00734639" w:rsidP="00734639">
      <w:pPr>
        <w:pStyle w:val="Proposal"/>
      </w:pPr>
      <w:bookmarkStart w:id="16" w:name="_Toc87071428"/>
      <w:r>
        <w:t xml:space="preserve">Adopt </w:t>
      </w:r>
      <w:r w:rsidRPr="00F9723D">
        <w:t xml:space="preserve">the </w:t>
      </w:r>
      <w:r w:rsidR="007B7678">
        <w:t>editorial</w:t>
      </w:r>
      <w:r w:rsidRPr="00F9723D">
        <w:t xml:space="preserve"> changes </w:t>
      </w:r>
      <w:r w:rsidR="007B7678">
        <w:t>to Components</w:t>
      </w:r>
      <w:r w:rsidRPr="00F9723D">
        <w:t xml:space="preserve"> for FG </w:t>
      </w:r>
      <w:r w:rsidR="005B7E75">
        <w:t>[</w:t>
      </w:r>
      <w:r w:rsidRPr="00F9723D">
        <w:t>25-</w:t>
      </w:r>
      <w:r>
        <w:t>1</w:t>
      </w:r>
      <w:r w:rsidR="008B6CBD">
        <w:t>4</w:t>
      </w:r>
      <w:r w:rsidR="005B7E75">
        <w:t>]</w:t>
      </w:r>
      <w:r w:rsidR="008B6CBD">
        <w:t xml:space="preserve">, </w:t>
      </w:r>
      <w:r w:rsidR="005B7E75">
        <w:t>[</w:t>
      </w:r>
      <w:r w:rsidR="008B6CBD">
        <w:t>25-15</w:t>
      </w:r>
      <w:r w:rsidR="005B7E75">
        <w:t>]</w:t>
      </w:r>
      <w:r w:rsidR="008B6CBD">
        <w:t>, 25-18</w:t>
      </w:r>
      <w:r>
        <w:t>.</w:t>
      </w:r>
      <w:bookmarkEnd w:id="16"/>
    </w:p>
    <w:p w14:paraId="78903CDF" w14:textId="77777777" w:rsidR="00734639" w:rsidRPr="00734639" w:rsidRDefault="00734639" w:rsidP="002A4143"/>
    <w:p w14:paraId="60069735" w14:textId="77777777" w:rsidR="000215B7" w:rsidRPr="00581895" w:rsidRDefault="000215B7" w:rsidP="002A4143">
      <w:pPr>
        <w:rPr>
          <w:lang w:val="en-US"/>
        </w:rPr>
      </w:pPr>
    </w:p>
    <w:p w14:paraId="36696429" w14:textId="5AC98B00" w:rsidR="00CE0424" w:rsidRDefault="003C71E9" w:rsidP="00CE0424">
      <w:pPr>
        <w:pStyle w:val="Heading2"/>
      </w:pPr>
      <w:r>
        <w:t>Propagation Delay Compensation</w:t>
      </w:r>
    </w:p>
    <w:p w14:paraId="7316D368" w14:textId="5935DDDC" w:rsidR="00FB20A1" w:rsidRDefault="008B6CBD" w:rsidP="002478CC">
      <w:pPr>
        <w:pStyle w:val="BodyText"/>
      </w:pPr>
      <w:r>
        <w:t>For the topic of propagation delay compensation, progress has been made in RAN1 discussion that enhancements are needed for UE</w:t>
      </w:r>
      <w:r w:rsidR="002512C5">
        <w:t>s</w:t>
      </w:r>
      <w:r>
        <w:t xml:space="preserve"> </w:t>
      </w:r>
      <w:r w:rsidR="002512C5">
        <w:t>to</w:t>
      </w:r>
      <w:r>
        <w:t xml:space="preserve"> provid</w:t>
      </w:r>
      <w:r w:rsidR="002512C5">
        <w:t>e</w:t>
      </w:r>
      <w:r>
        <w:t xml:space="preserve"> time synchronization for IIoT use cases. </w:t>
      </w:r>
      <w:r w:rsidR="00FB20A1">
        <w:t>In RAN2#115e, the following agreement was made:</w:t>
      </w:r>
    </w:p>
    <w:p w14:paraId="32E1A927" w14:textId="53B9D9D5" w:rsidR="00FB20A1" w:rsidRPr="000A5240" w:rsidRDefault="00FB20A1" w:rsidP="00EE7344">
      <w:pPr>
        <w:tabs>
          <w:tab w:val="left" w:pos="1622"/>
        </w:tabs>
        <w:spacing w:after="0"/>
        <w:ind w:left="726" w:hanging="363"/>
        <w:rPr>
          <w:rFonts w:ascii="Arial" w:hAnsi="Arial" w:cs="Arial"/>
          <w:b/>
          <w:bCs/>
          <w:szCs w:val="24"/>
          <w:lang w:eastAsia="en-GB"/>
        </w:rPr>
      </w:pPr>
      <w:r w:rsidRPr="000A5240">
        <w:rPr>
          <w:rFonts w:ascii="Arial" w:hAnsi="Arial" w:cs="Arial"/>
          <w:b/>
          <w:bCs/>
          <w:szCs w:val="24"/>
          <w:lang w:eastAsia="en-GB"/>
        </w:rPr>
        <w:t>Agreements</w:t>
      </w:r>
      <w:r>
        <w:rPr>
          <w:rFonts w:ascii="Arial" w:hAnsi="Arial" w:cs="Arial"/>
          <w:b/>
          <w:bCs/>
          <w:szCs w:val="24"/>
          <w:lang w:eastAsia="en-GB"/>
        </w:rPr>
        <w:t xml:space="preserve"> (</w:t>
      </w:r>
      <w:r w:rsidRPr="00FB20A1">
        <w:rPr>
          <w:rFonts w:ascii="Arial" w:hAnsi="Arial" w:cs="Arial"/>
          <w:b/>
          <w:bCs/>
          <w:szCs w:val="24"/>
          <w:lang w:eastAsia="en-GB"/>
        </w:rPr>
        <w:t>RAN2#115e</w:t>
      </w:r>
      <w:r>
        <w:rPr>
          <w:rFonts w:ascii="Arial" w:hAnsi="Arial" w:cs="Arial"/>
          <w:b/>
          <w:bCs/>
          <w:szCs w:val="24"/>
          <w:lang w:eastAsia="en-GB"/>
        </w:rPr>
        <w:t>)</w:t>
      </w:r>
    </w:p>
    <w:p w14:paraId="16231211" w14:textId="77777777" w:rsidR="00FB20A1" w:rsidRPr="000A5240" w:rsidRDefault="00FB20A1" w:rsidP="00EE7344">
      <w:pPr>
        <w:tabs>
          <w:tab w:val="left" w:pos="1622"/>
        </w:tabs>
        <w:spacing w:after="0"/>
        <w:ind w:left="726" w:hanging="363"/>
        <w:rPr>
          <w:rFonts w:ascii="Arial" w:hAnsi="Arial" w:cs="Arial"/>
          <w:szCs w:val="24"/>
          <w:lang w:eastAsia="en-GB"/>
        </w:rPr>
      </w:pPr>
      <w:r w:rsidRPr="000A5240">
        <w:rPr>
          <w:rFonts w:ascii="Arial" w:hAnsi="Arial" w:cs="Arial"/>
          <w:szCs w:val="24"/>
          <w:lang w:eastAsia="en-GB"/>
        </w:rPr>
        <w:t>1.</w:t>
      </w:r>
      <w:r w:rsidRPr="000A5240">
        <w:rPr>
          <w:rFonts w:ascii="Arial" w:hAnsi="Arial" w:cs="Arial"/>
          <w:szCs w:val="24"/>
          <w:lang w:eastAsia="en-GB"/>
        </w:rPr>
        <w:tab/>
        <w:t xml:space="preserve">RAN2 assumes that gNB can perform pre-compensation.  </w:t>
      </w:r>
      <w:r w:rsidRPr="00EE7344">
        <w:rPr>
          <w:rFonts w:ascii="Arial" w:hAnsi="Arial" w:cs="Arial"/>
          <w:szCs w:val="24"/>
          <w:highlight w:val="yellow"/>
          <w:lang w:eastAsia="en-GB"/>
        </w:rPr>
        <w:t>RAN2 agrees to introduce signalling to enable/disable UE-side PDC</w:t>
      </w:r>
      <w:r w:rsidRPr="000A5240">
        <w:rPr>
          <w:rFonts w:ascii="Arial" w:hAnsi="Arial" w:cs="Arial"/>
          <w:szCs w:val="24"/>
          <w:lang w:eastAsia="en-GB"/>
        </w:rPr>
        <w:t xml:space="preserve">.  </w:t>
      </w:r>
    </w:p>
    <w:p w14:paraId="5A78C1EF" w14:textId="77777777" w:rsidR="00FB20A1" w:rsidRPr="000A5240" w:rsidRDefault="00FB20A1" w:rsidP="00EE7344">
      <w:pPr>
        <w:tabs>
          <w:tab w:val="left" w:pos="1622"/>
        </w:tabs>
        <w:spacing w:after="0"/>
        <w:ind w:left="726" w:hanging="363"/>
        <w:rPr>
          <w:rFonts w:ascii="Arial" w:hAnsi="Arial" w:cs="Arial"/>
          <w:szCs w:val="24"/>
          <w:lang w:eastAsia="en-GB"/>
        </w:rPr>
      </w:pPr>
      <w:r w:rsidRPr="000A5240">
        <w:rPr>
          <w:rFonts w:ascii="Arial" w:hAnsi="Arial" w:cs="Arial"/>
          <w:szCs w:val="24"/>
          <w:lang w:eastAsia="en-GB"/>
        </w:rPr>
        <w:t>2.</w:t>
      </w:r>
      <w:r w:rsidRPr="000A5240">
        <w:rPr>
          <w:rFonts w:ascii="Arial" w:hAnsi="Arial" w:cs="Arial"/>
          <w:szCs w:val="24"/>
          <w:lang w:eastAsia="en-GB"/>
        </w:rPr>
        <w:tab/>
      </w:r>
      <w:r w:rsidRPr="00EE7344">
        <w:rPr>
          <w:rFonts w:ascii="Arial" w:hAnsi="Arial" w:cs="Arial"/>
          <w:szCs w:val="24"/>
          <w:highlight w:val="yellow"/>
          <w:lang w:eastAsia="en-GB"/>
        </w:rPr>
        <w:t>The gNB can enable/disable UE-side PDC via unicast-RRC signalling for Rel-17</w:t>
      </w:r>
    </w:p>
    <w:p w14:paraId="028D38F6" w14:textId="77777777" w:rsidR="00FB20A1" w:rsidRDefault="00FB20A1" w:rsidP="002478CC">
      <w:pPr>
        <w:pStyle w:val="BodyText"/>
      </w:pPr>
    </w:p>
    <w:p w14:paraId="0071B042" w14:textId="40F1D446" w:rsidR="005C76B1" w:rsidRDefault="008B6CBD" w:rsidP="002478CC">
      <w:pPr>
        <w:pStyle w:val="BodyText"/>
      </w:pPr>
      <w:proofErr w:type="gramStart"/>
      <w:r>
        <w:lastRenderedPageBreak/>
        <w:t>Thus</w:t>
      </w:r>
      <w:proofErr w:type="gramEnd"/>
      <w:r>
        <w:t xml:space="preserve"> a</w:t>
      </w:r>
      <w:r w:rsidR="003A0B48">
        <w:t>n</w:t>
      </w:r>
      <w:r>
        <w:t xml:space="preserve"> FG need</w:t>
      </w:r>
      <w:r w:rsidR="003A0B48">
        <w:t>s</w:t>
      </w:r>
      <w:r>
        <w:t xml:space="preserve"> to </w:t>
      </w:r>
      <w:r w:rsidR="003A0B48">
        <w:t xml:space="preserve">be </w:t>
      </w:r>
      <w:r>
        <w:t>introduced for such UEs.</w:t>
      </w:r>
      <w:r w:rsidR="003A0B48">
        <w:t xml:space="preserve"> An example is shown in Table 7 below.</w:t>
      </w:r>
      <w:r>
        <w:t xml:space="preserve"> The details of the FG can be updated once more design details are developed in RAN1 discussion</w:t>
      </w:r>
      <w:r w:rsidR="00FB20A1">
        <w:t>, for example, to support TA-based method or RTT-based method</w:t>
      </w:r>
      <w:r>
        <w:t xml:space="preserve">. </w:t>
      </w:r>
    </w:p>
    <w:p w14:paraId="25C76C4C" w14:textId="7D63311E" w:rsidR="008B6CBD" w:rsidRDefault="008B6CBD" w:rsidP="002478CC">
      <w:pPr>
        <w:pStyle w:val="BodyText"/>
      </w:pPr>
    </w:p>
    <w:p w14:paraId="616042BC" w14:textId="6C03ABAD" w:rsidR="008B6CBD" w:rsidRDefault="008B6CBD" w:rsidP="002478CC">
      <w:pPr>
        <w:pStyle w:val="Proposal"/>
      </w:pPr>
      <w:bookmarkStart w:id="17" w:name="_Toc87071429"/>
      <w:r>
        <w:t xml:space="preserve">A </w:t>
      </w:r>
      <w:r w:rsidR="002512C5">
        <w:t>feature group</w:t>
      </w:r>
      <w:r>
        <w:t xml:space="preserve"> is </w:t>
      </w:r>
      <w:r w:rsidR="002512C5">
        <w:t>introduced</w:t>
      </w:r>
      <w:r>
        <w:t xml:space="preserve"> for supporting p</w:t>
      </w:r>
      <w:r w:rsidRPr="008B6CBD">
        <w:t>ropagation delay compensation</w:t>
      </w:r>
      <w:r>
        <w:t xml:space="preserve"> in Rel-17.</w:t>
      </w:r>
      <w:bookmarkEnd w:id="17"/>
    </w:p>
    <w:p w14:paraId="01A3A0F9" w14:textId="65D9385A" w:rsidR="008B6CBD" w:rsidRDefault="008B6CBD" w:rsidP="002478CC">
      <w:pPr>
        <w:pStyle w:val="BodyText"/>
      </w:pPr>
    </w:p>
    <w:p w14:paraId="5953D50C" w14:textId="61333E66" w:rsidR="003A0B48" w:rsidRDefault="003A0B48" w:rsidP="003A0B48">
      <w:pPr>
        <w:pStyle w:val="Caption"/>
        <w:keepNext/>
        <w:jc w:val="center"/>
      </w:pPr>
      <w:r>
        <w:t xml:space="preserve">Table </w:t>
      </w:r>
      <w:fldSimple w:instr=" SEQ Table \* ARABIC ">
        <w:r w:rsidR="00D62565">
          <w:rPr>
            <w:noProof/>
          </w:rPr>
          <w:t>5</w:t>
        </w:r>
      </w:fldSimple>
      <w:r>
        <w:rPr>
          <w:noProof/>
        </w:rPr>
        <w:t>:</w:t>
      </w:r>
      <w:r w:rsidRPr="00535AF0">
        <w:t xml:space="preserve"> </w:t>
      </w:r>
      <w:r>
        <w:t>Exemplary FG for propagation delay compensation.</w:t>
      </w:r>
    </w:p>
    <w:tbl>
      <w:tblPr>
        <w:tblW w:w="10429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2041"/>
        <w:gridCol w:w="1007"/>
        <w:gridCol w:w="858"/>
        <w:gridCol w:w="1276"/>
        <w:gridCol w:w="992"/>
        <w:gridCol w:w="993"/>
        <w:gridCol w:w="1092"/>
        <w:gridCol w:w="1000"/>
      </w:tblGrid>
      <w:tr w:rsidR="00A416C2" w:rsidRPr="00946FCA" w14:paraId="2ED4B512" w14:textId="77777777" w:rsidTr="00A416C2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C461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A851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Components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CE32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Prerequisite feature groups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126E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Need for the gNB to know if the feature is supported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A944" w14:textId="77777777" w:rsidR="00A416C2" w:rsidRPr="00946FCA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946FCA">
              <w:rPr>
                <w:rFonts w:ascii="Arial" w:eastAsia="SimSun" w:hAnsi="Arial" w:cs="Arial"/>
                <w:b/>
                <w:sz w:val="16"/>
                <w:szCs w:val="16"/>
              </w:rPr>
              <w:t>Type</w:t>
            </w:r>
          </w:p>
          <w:p w14:paraId="092D7B4F" w14:textId="77777777" w:rsidR="00A416C2" w:rsidRPr="00946FCA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proofErr w:type="gramStart"/>
            <w:r w:rsidRPr="00946FCA">
              <w:rPr>
                <w:rFonts w:ascii="Arial" w:eastAsia="SimSun" w:hAnsi="Arial" w:cs="Arial"/>
                <w:b/>
                <w:sz w:val="16"/>
                <w:szCs w:val="16"/>
              </w:rPr>
              <w:t>( 1</w:t>
            </w:r>
            <w:proofErr w:type="gramEnd"/>
            <w:r w:rsidRPr="00946FCA">
              <w:rPr>
                <w:rFonts w:ascii="Arial" w:eastAsia="SimSun" w:hAnsi="Arial" w:cs="Arial"/>
                <w:b/>
                <w:sz w:val="16"/>
                <w:szCs w:val="16"/>
              </w:rPr>
              <w:t>) Per UE or 2) Per Band or 3) Per BC or 4) Per FS or 5) Per FSPC)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44DD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0D9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Need of FR1/FR2 differentiation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125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Capability interpretation for mixture of FDD/TDD and/or FR1/FR2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5500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Mandatory/Optional</w:t>
            </w:r>
          </w:p>
        </w:tc>
      </w:tr>
      <w:tr w:rsidR="00A416C2" w:rsidRPr="00A416C2" w14:paraId="2F981661" w14:textId="77777777" w:rsidTr="00A416C2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45BD" w14:textId="0B5F1944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Propagation delay compensation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11B" w14:textId="77020A9F" w:rsidR="00A416C2" w:rsidRPr="00A416C2" w:rsidRDefault="00A416C2" w:rsidP="00A416C2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Support propagation delay compensation for time synchronization of the </w:t>
            </w:r>
            <w:proofErr w:type="spellStart"/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>Uu</w:t>
            </w:r>
            <w:proofErr w:type="spellEnd"/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interface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A31" w14:textId="1ABE5CF5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1D0" w14:textId="40103D18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MS Mincho" w:hAnsi="Arial" w:cs="Arial"/>
                <w:iCs/>
                <w:color w:val="FF0000"/>
                <w:sz w:val="16"/>
                <w:szCs w:val="16"/>
              </w:rPr>
            </w:pPr>
            <w:r w:rsidRPr="00A416C2">
              <w:rPr>
                <w:rFonts w:ascii="Arial" w:eastAsia="MS Mincho" w:hAnsi="Arial" w:cs="Arial"/>
                <w:iCs/>
                <w:color w:val="FF0000"/>
                <w:sz w:val="16"/>
                <w:szCs w:val="16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B58" w14:textId="37F6078D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D6F7" w14:textId="4DD7A74B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F49" w14:textId="76ABF712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>No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6EC" w14:textId="65A97D84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A416C2">
              <w:rPr>
                <w:rFonts w:ascii="Arial" w:eastAsia="SimSun" w:hAnsi="Arial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432" w14:textId="05505386" w:rsidR="00A416C2" w:rsidRPr="00A416C2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MS Mincho" w:hAnsi="Arial" w:cs="Arial"/>
                <w:color w:val="FF0000"/>
                <w:sz w:val="16"/>
                <w:szCs w:val="16"/>
              </w:rPr>
            </w:pPr>
            <w:r w:rsidRPr="00A416C2">
              <w:rPr>
                <w:rFonts w:ascii="Arial" w:eastAsia="MS Mincho" w:hAnsi="Arial" w:cs="Arial"/>
                <w:color w:val="FF0000"/>
                <w:sz w:val="16"/>
                <w:szCs w:val="16"/>
              </w:rPr>
              <w:t>Optional with capability signalling</w:t>
            </w:r>
          </w:p>
        </w:tc>
      </w:tr>
    </w:tbl>
    <w:p w14:paraId="1D6B45B2" w14:textId="77777777" w:rsidR="00C473A5" w:rsidRDefault="00C473A5" w:rsidP="00CE0424">
      <w:pPr>
        <w:pStyle w:val="Heading1"/>
        <w:sectPr w:rsidR="00C473A5" w:rsidSect="00D14E67">
          <w:headerReference w:type="even" r:id="rId11"/>
          <w:footerReference w:type="default" r:id="rId12"/>
          <w:footnotePr>
            <w:numRestart w:val="eachSect"/>
          </w:footnotePr>
          <w:pgSz w:w="12240" w:h="15840" w:code="1"/>
          <w:pgMar w:top="1134" w:right="1134" w:bottom="1418" w:left="1134" w:header="680" w:footer="567" w:gutter="0"/>
          <w:cols w:space="720"/>
          <w:docGrid w:linePitch="272"/>
        </w:sectPr>
      </w:pPr>
    </w:p>
    <w:p w14:paraId="375D782F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A130D26" w14:textId="734CB510" w:rsidR="00D62565" w:rsidRDefault="006E1C82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7071415" w:history="1">
        <w:r w:rsidR="00D62565" w:rsidRPr="001B5C07">
          <w:rPr>
            <w:rStyle w:val="Hyperlink"/>
            <w:noProof/>
          </w:rPr>
          <w:t>Proposal 1</w:t>
        </w:r>
        <w:r w:rsidR="00D6256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62565" w:rsidRPr="001B5C07">
          <w:rPr>
            <w:rStyle w:val="Hyperlink"/>
            <w:noProof/>
          </w:rPr>
          <w:t>Adopt “Per UE” type for FG 25-1.</w:t>
        </w:r>
      </w:hyperlink>
    </w:p>
    <w:p w14:paraId="77EC47F0" w14:textId="6B8DC2D1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16" w:history="1">
        <w:r w:rsidRPr="001B5C0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Do not split FG 25-3 and 25-3a per UCI type.</w:t>
        </w:r>
      </w:hyperlink>
    </w:p>
    <w:p w14:paraId="3E90B9EC" w14:textId="658E8EF0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17" w:history="1">
        <w:r w:rsidRPr="001B5C0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Adopt “Per UE” type for FG 25-3 and 25-3a.</w:t>
        </w:r>
      </w:hyperlink>
    </w:p>
    <w:p w14:paraId="513976C3" w14:textId="2DDD2C4E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18" w:history="1">
        <w:r w:rsidRPr="001B5C07">
          <w:rPr>
            <w:rStyle w:val="Hyperlink"/>
            <w:rFonts w:ascii="Calibri" w:eastAsia="SimHei" w:hAnsi="Calibri" w:cs="Calibri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rFonts w:ascii="Calibri" w:eastAsia="SimHei" w:hAnsi="Calibri" w:cs="Calibri"/>
            <w:noProof/>
          </w:rPr>
          <w:t>For FG 25-2, remove prerequisite of 4-23. FG 4-23 is for PF1/3/4, not for PF0/2</w:t>
        </w:r>
      </w:hyperlink>
    </w:p>
    <w:p w14:paraId="248E037D" w14:textId="341F463E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19" w:history="1">
        <w:r w:rsidRPr="001B5C07">
          <w:rPr>
            <w:rStyle w:val="Hyperlink"/>
            <w:rFonts w:ascii="Calibri" w:hAnsi="Calibri" w:cs="Calibri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rFonts w:ascii="Calibri" w:eastAsia="SimHei" w:hAnsi="Calibri" w:cs="Calibri"/>
            <w:noProof/>
          </w:rPr>
          <w:t>For FG 25-3, remove prerequisite of 4-23. FG 4-23 is for slot based repetition, and not necessary condition for sub-slot based repetition</w:t>
        </w:r>
      </w:hyperlink>
    </w:p>
    <w:p w14:paraId="7728946B" w14:textId="7541936A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0" w:history="1">
        <w:r w:rsidRPr="001B5C07">
          <w:rPr>
            <w:rStyle w:val="Hyperlink"/>
            <w:rFonts w:ascii="Calibri" w:eastAsia="SimHei" w:hAnsi="Calibri" w:cs="Calibri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Adopt “Per UE” type for FG 25-8.</w:t>
        </w:r>
      </w:hyperlink>
    </w:p>
    <w:p w14:paraId="6AD2CE0C" w14:textId="6640F0C2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1" w:history="1">
        <w:r w:rsidRPr="001B5C07">
          <w:rPr>
            <w:rStyle w:val="Hyperlink"/>
            <w:rFonts w:ascii="Calibri" w:eastAsia="SimHei" w:hAnsi="Calibri" w:cs="Calibri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Adopt “Per UE” type for FG 25-9.</w:t>
        </w:r>
      </w:hyperlink>
    </w:p>
    <w:p w14:paraId="343781E5" w14:textId="0247DEE3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2" w:history="1">
        <w:r w:rsidRPr="001B5C07">
          <w:rPr>
            <w:rStyle w:val="Hyperlink"/>
            <w:rFonts w:ascii="Calibri" w:eastAsia="SimHei" w:hAnsi="Calibri" w:cs="Calibri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Adopt “Per UE” type for FG 25-4 to 25-7.</w:t>
        </w:r>
      </w:hyperlink>
    </w:p>
    <w:p w14:paraId="507EF872" w14:textId="65957900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3" w:history="1">
        <w:r w:rsidRPr="001B5C07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Add FG 2-32 “Basic CSI feedback” as a prerequisite  for FG 25-11 “</w:t>
        </w:r>
        <w:r w:rsidRPr="001B5C07">
          <w:rPr>
            <w:rStyle w:val="Hyperlink"/>
            <w:rFonts w:cs="Arial"/>
            <w:noProof/>
          </w:rPr>
          <w:t>4-bits subband CQI</w:t>
        </w:r>
        <w:r w:rsidRPr="001B5C07">
          <w:rPr>
            <w:rStyle w:val="Hyperlink"/>
            <w:noProof/>
          </w:rPr>
          <w:t>”.</w:t>
        </w:r>
      </w:hyperlink>
    </w:p>
    <w:p w14:paraId="320E077B" w14:textId="3C14F063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4" w:history="1">
        <w:r w:rsidRPr="001B5C07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Confirm FG 25-11 “</w:t>
        </w:r>
        <w:r w:rsidRPr="001B5C07">
          <w:rPr>
            <w:rStyle w:val="Hyperlink"/>
            <w:rFonts w:cs="Arial"/>
            <w:noProof/>
          </w:rPr>
          <w:t>4-bits subband CQI</w:t>
        </w:r>
        <w:r w:rsidRPr="001B5C07">
          <w:rPr>
            <w:rStyle w:val="Hyperlink"/>
            <w:noProof/>
          </w:rPr>
          <w:t>” as a “Per UE” capability.</w:t>
        </w:r>
      </w:hyperlink>
    </w:p>
    <w:p w14:paraId="5F41B9E5" w14:textId="430285EE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5" w:history="1">
        <w:r w:rsidRPr="001B5C07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Adopt the proposed changes in red in Table 2 for FG 25-12.</w:t>
        </w:r>
      </w:hyperlink>
    </w:p>
    <w:p w14:paraId="77857994" w14:textId="61CF6FEA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6" w:history="1">
        <w:r w:rsidRPr="001B5C07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FG 25-18a is added for simultaneous PUCCH/PUSCH in intra-band CA.</w:t>
        </w:r>
      </w:hyperlink>
    </w:p>
    <w:p w14:paraId="5696187A" w14:textId="5A19DFE4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7" w:history="1">
        <w:r w:rsidRPr="001B5C07">
          <w:rPr>
            <w:rStyle w:val="Hyperlink"/>
            <w:noProof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Merge [25-14] and [25-15] into a single feature group with description “</w:t>
        </w:r>
        <w:r w:rsidRPr="001B5C07">
          <w:rPr>
            <w:rStyle w:val="Hyperlink"/>
            <w:noProof/>
            <w:lang w:val="en-US"/>
          </w:rPr>
          <w:t>PHY prioritization of overlapping DG-PUSCH and CG-PUSCH of different PHY priorities</w:t>
        </w:r>
        <w:r w:rsidRPr="001B5C07">
          <w:rPr>
            <w:rStyle w:val="Hyperlink"/>
            <w:noProof/>
          </w:rPr>
          <w:t>”</w:t>
        </w:r>
      </w:hyperlink>
    </w:p>
    <w:p w14:paraId="5735E7F2" w14:textId="3091E81A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8" w:history="1">
        <w:r w:rsidRPr="001B5C07">
          <w:rPr>
            <w:rStyle w:val="Hyperlink"/>
            <w:noProof/>
          </w:rPr>
          <w:t>Proposal 14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Adopt the editorial changes to Components for FG [25-14], [25-15], 25-18.</w:t>
        </w:r>
      </w:hyperlink>
    </w:p>
    <w:p w14:paraId="4A1010C5" w14:textId="5E391A62" w:rsidR="00D62565" w:rsidRDefault="00D6256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7071429" w:history="1">
        <w:r w:rsidRPr="001B5C07">
          <w:rPr>
            <w:rStyle w:val="Hyperlink"/>
            <w:noProof/>
          </w:rPr>
          <w:t>Proposal 15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B5C07">
          <w:rPr>
            <w:rStyle w:val="Hyperlink"/>
            <w:noProof/>
          </w:rPr>
          <w:t>A feature group is introduced for supporting propagation delay compensation in Rel-17.</w:t>
        </w:r>
      </w:hyperlink>
    </w:p>
    <w:p w14:paraId="20461022" w14:textId="656037F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629E7BAB" w14:textId="6474E273" w:rsidR="00EB70E5" w:rsidRDefault="00E61132" w:rsidP="00EB70E5">
      <w:pPr>
        <w:pStyle w:val="Reference"/>
      </w:pPr>
      <w:bookmarkStart w:id="19" w:name="_Ref174151459"/>
      <w:bookmarkStart w:id="20" w:name="_Ref189809556"/>
      <w:r w:rsidRPr="00E61132">
        <w:t>R1-2108679</w:t>
      </w:r>
      <w:r w:rsidR="00591F45">
        <w:tab/>
      </w:r>
      <w:r w:rsidR="001B03B6">
        <w:tab/>
      </w:r>
      <w:r w:rsidR="00AA12AF" w:rsidRPr="00AA12AF">
        <w:t>Preliminary RAN1 UE features list for Rel-17 NR</w:t>
      </w:r>
      <w:r w:rsidR="00AA12AF">
        <w:t xml:space="preserve">, </w:t>
      </w:r>
      <w:r w:rsidR="00AA12AF" w:rsidRPr="00AA12AF">
        <w:t>Moderators (AT&amp;T, NTT DOCOMO, INC.)</w:t>
      </w:r>
      <w:r w:rsidR="00AA12AF">
        <w:t>, RAN1#106</w:t>
      </w:r>
      <w:r w:rsidR="001B03B6">
        <w:t>-</w:t>
      </w:r>
      <w:r w:rsidR="00AA12AF">
        <w:t>e, August 2021.</w:t>
      </w:r>
    </w:p>
    <w:p w14:paraId="112CD91C" w14:textId="77BBCB26" w:rsidR="00591F45" w:rsidRDefault="00591F45" w:rsidP="00591F45">
      <w:pPr>
        <w:pStyle w:val="Reference"/>
      </w:pPr>
      <w:r w:rsidRPr="00D61D25">
        <w:t>R1-2110587</w:t>
      </w:r>
      <w:r>
        <w:tab/>
      </w:r>
      <w:r>
        <w:tab/>
      </w:r>
      <w:r w:rsidRPr="00D61D25">
        <w:t>Updated RAN1 UE features list for Rel-17 NR after RAN1 #106bis-e</w:t>
      </w:r>
      <w:r>
        <w:tab/>
      </w:r>
      <w:r w:rsidRPr="00D61D25">
        <w:t>Moderators (AT&amp;T, NTT DOCOMO, INC.)</w:t>
      </w:r>
    </w:p>
    <w:p w14:paraId="756D7023" w14:textId="2F2EE560" w:rsidR="001B03B6" w:rsidRDefault="00503CE9" w:rsidP="001B03B6">
      <w:pPr>
        <w:pStyle w:val="Reference"/>
      </w:pPr>
      <w:bookmarkStart w:id="21" w:name="_Ref86883114"/>
      <w:r>
        <w:t>R1-</w:t>
      </w:r>
      <w:r w:rsidR="003648D8" w:rsidRPr="003648D8">
        <w:rPr>
          <w:rFonts w:eastAsia="Malgun Gothic"/>
          <w:bCs/>
          <w:lang w:val="en-US" w:eastAsia="en-US"/>
        </w:rPr>
        <w:t xml:space="preserve"> </w:t>
      </w:r>
      <w:r w:rsidR="001B03B6">
        <w:rPr>
          <w:rFonts w:eastAsia="Malgun Gothic"/>
          <w:bCs/>
          <w:lang w:val="en-US" w:eastAsia="en-US"/>
        </w:rPr>
        <w:t>2109709</w:t>
      </w:r>
      <w:r w:rsidR="001B03B6">
        <w:rPr>
          <w:rFonts w:eastAsia="Malgun Gothic"/>
          <w:bCs/>
          <w:lang w:val="en-US" w:eastAsia="en-US"/>
        </w:rPr>
        <w:tab/>
      </w:r>
      <w:r w:rsidR="003648D8" w:rsidRPr="000B3A2D">
        <w:rPr>
          <w:rFonts w:eastAsia="Malgun Gothic"/>
          <w:bCs/>
          <w:lang w:val="en-US" w:eastAsia="en-US"/>
        </w:rPr>
        <w:t xml:space="preserve">Summary on </w:t>
      </w:r>
      <w:r w:rsidR="003648D8" w:rsidRPr="00E94088">
        <w:rPr>
          <w:rFonts w:eastAsia="Malgun Gothic"/>
          <w:bCs/>
          <w:lang w:val="en-US" w:eastAsia="en-US"/>
        </w:rPr>
        <w:t>UE features for enhanced IIoT and URLLC</w:t>
      </w:r>
      <w:r w:rsidR="001B03B6">
        <w:rPr>
          <w:rFonts w:eastAsia="Malgun Gothic"/>
          <w:bCs/>
          <w:lang w:val="en-US" w:eastAsia="en-US"/>
        </w:rPr>
        <w:t xml:space="preserve">, </w:t>
      </w:r>
      <w:r w:rsidR="001B03B6" w:rsidRPr="00AA12AF">
        <w:t>Moderators (NTT DOCOMO, INC.)</w:t>
      </w:r>
      <w:r w:rsidR="001B03B6">
        <w:t>, RAN1#106bis-e, October 2021.</w:t>
      </w:r>
      <w:bookmarkEnd w:id="21"/>
    </w:p>
    <w:p w14:paraId="7361650A" w14:textId="0273DC7D" w:rsidR="00503CE9" w:rsidRPr="00CE0424" w:rsidRDefault="00503CE9" w:rsidP="00591F45">
      <w:pPr>
        <w:pStyle w:val="Reference"/>
        <w:numPr>
          <w:ilvl w:val="0"/>
          <w:numId w:val="0"/>
        </w:numPr>
        <w:ind w:left="567"/>
      </w:pPr>
    </w:p>
    <w:bookmarkEnd w:id="19"/>
    <w:bookmarkEnd w:id="20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D14E67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54DCA" w14:textId="77777777" w:rsidR="00E03BC6" w:rsidRDefault="00E03BC6">
      <w:r>
        <w:separator/>
      </w:r>
    </w:p>
  </w:endnote>
  <w:endnote w:type="continuationSeparator" w:id="0">
    <w:p w14:paraId="68A92E12" w14:textId="77777777" w:rsidR="00E03BC6" w:rsidRDefault="00E03BC6">
      <w:r>
        <w:continuationSeparator/>
      </w:r>
    </w:p>
  </w:endnote>
  <w:endnote w:type="continuationNotice" w:id="1">
    <w:p w14:paraId="0942985B" w14:textId="77777777" w:rsidR="00076D15" w:rsidRDefault="00076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CDF96" w14:textId="77777777" w:rsidR="00E03BC6" w:rsidRDefault="00E03B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0219D" w14:textId="77777777" w:rsidR="00E03BC6" w:rsidRDefault="00E03BC6">
      <w:r>
        <w:separator/>
      </w:r>
    </w:p>
  </w:footnote>
  <w:footnote w:type="continuationSeparator" w:id="0">
    <w:p w14:paraId="08B76F78" w14:textId="77777777" w:rsidR="00E03BC6" w:rsidRDefault="00E03BC6">
      <w:r>
        <w:continuationSeparator/>
      </w:r>
    </w:p>
  </w:footnote>
  <w:footnote w:type="continuationNotice" w:id="1">
    <w:p w14:paraId="677B8BB3" w14:textId="77777777" w:rsidR="00076D15" w:rsidRDefault="00076D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2084A" w14:textId="77777777" w:rsidR="00E03BC6" w:rsidRDefault="00E03B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92F79"/>
    <w:multiLevelType w:val="multilevel"/>
    <w:tmpl w:val="FEBE5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10E0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257FE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184833"/>
    <w:multiLevelType w:val="multilevel"/>
    <w:tmpl w:val="09C2B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18" w15:restartNumberingAfterBreak="0">
    <w:nsid w:val="34986C3B"/>
    <w:multiLevelType w:val="hybridMultilevel"/>
    <w:tmpl w:val="58A2916C"/>
    <w:lvl w:ilvl="0" w:tplc="4AAABAF8">
      <w:numFmt w:val="bullet"/>
      <w:lvlText w:val=""/>
      <w:lvlJc w:val="left"/>
      <w:pPr>
        <w:ind w:left="720" w:hanging="360"/>
      </w:pPr>
      <w:rPr>
        <w:rFonts w:ascii="Symbol" w:eastAsia="SimHe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A3705"/>
    <w:multiLevelType w:val="hybridMultilevel"/>
    <w:tmpl w:val="5DD66B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A6215F"/>
    <w:multiLevelType w:val="multilevel"/>
    <w:tmpl w:val="3BA6215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A6D9F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27" w15:restartNumberingAfterBreak="0">
    <w:nsid w:val="44DB5A09"/>
    <w:multiLevelType w:val="multilevel"/>
    <w:tmpl w:val="F79A8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28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06A7F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D74394F"/>
    <w:multiLevelType w:val="hybridMultilevel"/>
    <w:tmpl w:val="5A3666F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20"/>
  </w:num>
  <w:num w:numId="4">
    <w:abstractNumId w:val="22"/>
  </w:num>
  <w:num w:numId="5">
    <w:abstractNumId w:val="13"/>
  </w:num>
  <w:num w:numId="6">
    <w:abstractNumId w:val="25"/>
  </w:num>
  <w:num w:numId="7">
    <w:abstractNumId w:val="33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3"/>
  </w:num>
  <w:num w:numId="16">
    <w:abstractNumId w:val="35"/>
  </w:num>
  <w:num w:numId="17">
    <w:abstractNumId w:val="8"/>
  </w:num>
  <w:num w:numId="18">
    <w:abstractNumId w:val="9"/>
  </w:num>
  <w:num w:numId="19">
    <w:abstractNumId w:val="5"/>
  </w:num>
  <w:num w:numId="20">
    <w:abstractNumId w:val="38"/>
  </w:num>
  <w:num w:numId="21">
    <w:abstractNumId w:val="16"/>
  </w:num>
  <w:num w:numId="22">
    <w:abstractNumId w:val="37"/>
  </w:num>
  <w:num w:numId="23">
    <w:abstractNumId w:val="24"/>
  </w:num>
  <w:num w:numId="24">
    <w:abstractNumId w:val="24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34"/>
  </w:num>
  <w:num w:numId="28">
    <w:abstractNumId w:val="27"/>
  </w:num>
  <w:num w:numId="29">
    <w:abstractNumId w:val="4"/>
  </w:num>
  <w:num w:numId="30">
    <w:abstractNumId w:val="7"/>
  </w:num>
  <w:num w:numId="31">
    <w:abstractNumId w:val="26"/>
  </w:num>
  <w:num w:numId="32">
    <w:abstractNumId w:val="17"/>
  </w:num>
  <w:num w:numId="33">
    <w:abstractNumId w:val="39"/>
  </w:num>
  <w:num w:numId="34">
    <w:abstractNumId w:val="28"/>
  </w:num>
  <w:num w:numId="35">
    <w:abstractNumId w:val="10"/>
  </w:num>
  <w:num w:numId="36">
    <w:abstractNumId w:val="11"/>
  </w:num>
  <w:num w:numId="37">
    <w:abstractNumId w:val="32"/>
  </w:num>
  <w:num w:numId="38">
    <w:abstractNumId w:val="6"/>
  </w:num>
  <w:num w:numId="39">
    <w:abstractNumId w:val="19"/>
  </w:num>
  <w:num w:numId="40">
    <w:abstractNumId w:val="36"/>
  </w:num>
  <w:num w:numId="4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151"/>
    <w:rsid w:val="00002A37"/>
    <w:rsid w:val="00003DF4"/>
    <w:rsid w:val="0000564C"/>
    <w:rsid w:val="00006446"/>
    <w:rsid w:val="00006896"/>
    <w:rsid w:val="00007CDC"/>
    <w:rsid w:val="000106AA"/>
    <w:rsid w:val="00011B28"/>
    <w:rsid w:val="00015D15"/>
    <w:rsid w:val="000215B7"/>
    <w:rsid w:val="0002564D"/>
    <w:rsid w:val="00025ECA"/>
    <w:rsid w:val="000325B8"/>
    <w:rsid w:val="00032CCA"/>
    <w:rsid w:val="00034C15"/>
    <w:rsid w:val="00036BA1"/>
    <w:rsid w:val="00037A83"/>
    <w:rsid w:val="000422E2"/>
    <w:rsid w:val="00042F22"/>
    <w:rsid w:val="000444EF"/>
    <w:rsid w:val="00052A07"/>
    <w:rsid w:val="000534E3"/>
    <w:rsid w:val="00054137"/>
    <w:rsid w:val="0005606A"/>
    <w:rsid w:val="00056588"/>
    <w:rsid w:val="00057117"/>
    <w:rsid w:val="000616AD"/>
    <w:rsid w:val="000616E7"/>
    <w:rsid w:val="0006487E"/>
    <w:rsid w:val="00065E1A"/>
    <w:rsid w:val="00070DD7"/>
    <w:rsid w:val="00074894"/>
    <w:rsid w:val="00076D15"/>
    <w:rsid w:val="00076E4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927"/>
    <w:rsid w:val="000B0B37"/>
    <w:rsid w:val="000B2719"/>
    <w:rsid w:val="000B3A8F"/>
    <w:rsid w:val="000B4AB9"/>
    <w:rsid w:val="000B58C3"/>
    <w:rsid w:val="000B61E9"/>
    <w:rsid w:val="000C1184"/>
    <w:rsid w:val="000C165A"/>
    <w:rsid w:val="000C2E19"/>
    <w:rsid w:val="000D0D07"/>
    <w:rsid w:val="000D4797"/>
    <w:rsid w:val="000D7001"/>
    <w:rsid w:val="000E0527"/>
    <w:rsid w:val="000E1E92"/>
    <w:rsid w:val="000F06D6"/>
    <w:rsid w:val="000F09B7"/>
    <w:rsid w:val="000F0EB1"/>
    <w:rsid w:val="000F1106"/>
    <w:rsid w:val="000F3BE9"/>
    <w:rsid w:val="000F3F6C"/>
    <w:rsid w:val="000F5D3C"/>
    <w:rsid w:val="000F6DF3"/>
    <w:rsid w:val="001005FF"/>
    <w:rsid w:val="00101CD9"/>
    <w:rsid w:val="001058D5"/>
    <w:rsid w:val="001062FB"/>
    <w:rsid w:val="0010630F"/>
    <w:rsid w:val="001063E6"/>
    <w:rsid w:val="00113CF4"/>
    <w:rsid w:val="001153EA"/>
    <w:rsid w:val="001155C3"/>
    <w:rsid w:val="00115643"/>
    <w:rsid w:val="00116765"/>
    <w:rsid w:val="00121363"/>
    <w:rsid w:val="001219F5"/>
    <w:rsid w:val="00121A20"/>
    <w:rsid w:val="001222F5"/>
    <w:rsid w:val="001224B4"/>
    <w:rsid w:val="00123373"/>
    <w:rsid w:val="0012377F"/>
    <w:rsid w:val="00124314"/>
    <w:rsid w:val="00126B4A"/>
    <w:rsid w:val="00132FD0"/>
    <w:rsid w:val="001344C0"/>
    <w:rsid w:val="001346FA"/>
    <w:rsid w:val="00134F86"/>
    <w:rsid w:val="00135252"/>
    <w:rsid w:val="00137AB5"/>
    <w:rsid w:val="00137F0B"/>
    <w:rsid w:val="00141E84"/>
    <w:rsid w:val="001432A9"/>
    <w:rsid w:val="00143D1A"/>
    <w:rsid w:val="0014482A"/>
    <w:rsid w:val="00151E23"/>
    <w:rsid w:val="001526E0"/>
    <w:rsid w:val="0015396A"/>
    <w:rsid w:val="001551B5"/>
    <w:rsid w:val="00160D72"/>
    <w:rsid w:val="00160DB4"/>
    <w:rsid w:val="0016530A"/>
    <w:rsid w:val="001653F0"/>
    <w:rsid w:val="001659C1"/>
    <w:rsid w:val="00167546"/>
    <w:rsid w:val="00173A8E"/>
    <w:rsid w:val="0017502C"/>
    <w:rsid w:val="001763A1"/>
    <w:rsid w:val="0018143F"/>
    <w:rsid w:val="00181FF8"/>
    <w:rsid w:val="001835B3"/>
    <w:rsid w:val="00184A96"/>
    <w:rsid w:val="00190AC1"/>
    <w:rsid w:val="001925D2"/>
    <w:rsid w:val="0019341A"/>
    <w:rsid w:val="001951D1"/>
    <w:rsid w:val="00197DF9"/>
    <w:rsid w:val="001A1987"/>
    <w:rsid w:val="001A1B47"/>
    <w:rsid w:val="001A2564"/>
    <w:rsid w:val="001A59BD"/>
    <w:rsid w:val="001A6173"/>
    <w:rsid w:val="001A6CBA"/>
    <w:rsid w:val="001B03B6"/>
    <w:rsid w:val="001B044C"/>
    <w:rsid w:val="001B0D97"/>
    <w:rsid w:val="001B3FDE"/>
    <w:rsid w:val="001B5A5D"/>
    <w:rsid w:val="001B6C89"/>
    <w:rsid w:val="001C0C40"/>
    <w:rsid w:val="001C1375"/>
    <w:rsid w:val="001C1CE5"/>
    <w:rsid w:val="001C3A6C"/>
    <w:rsid w:val="001C3D2A"/>
    <w:rsid w:val="001C41D7"/>
    <w:rsid w:val="001D51BA"/>
    <w:rsid w:val="001D53E7"/>
    <w:rsid w:val="001D6342"/>
    <w:rsid w:val="001D6D53"/>
    <w:rsid w:val="001E58E2"/>
    <w:rsid w:val="001E7540"/>
    <w:rsid w:val="001E7AED"/>
    <w:rsid w:val="001F1D03"/>
    <w:rsid w:val="001F3916"/>
    <w:rsid w:val="001F4C96"/>
    <w:rsid w:val="001F54C5"/>
    <w:rsid w:val="001F662C"/>
    <w:rsid w:val="001F7074"/>
    <w:rsid w:val="00200490"/>
    <w:rsid w:val="0020179B"/>
    <w:rsid w:val="00201F3A"/>
    <w:rsid w:val="00203D42"/>
    <w:rsid w:val="00203F96"/>
    <w:rsid w:val="00205D87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084"/>
    <w:rsid w:val="002335A3"/>
    <w:rsid w:val="00235632"/>
    <w:rsid w:val="00235872"/>
    <w:rsid w:val="00240F37"/>
    <w:rsid w:val="00241559"/>
    <w:rsid w:val="002435B3"/>
    <w:rsid w:val="00244357"/>
    <w:rsid w:val="002458B2"/>
    <w:rsid w:val="002458EB"/>
    <w:rsid w:val="00246AC8"/>
    <w:rsid w:val="002478CC"/>
    <w:rsid w:val="002500C8"/>
    <w:rsid w:val="002512C5"/>
    <w:rsid w:val="002550D1"/>
    <w:rsid w:val="002562C1"/>
    <w:rsid w:val="00257543"/>
    <w:rsid w:val="002617E7"/>
    <w:rsid w:val="00261BF2"/>
    <w:rsid w:val="00264228"/>
    <w:rsid w:val="00264334"/>
    <w:rsid w:val="00264517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746"/>
    <w:rsid w:val="00286ACD"/>
    <w:rsid w:val="00287838"/>
    <w:rsid w:val="002901DF"/>
    <w:rsid w:val="002907B5"/>
    <w:rsid w:val="00292EB7"/>
    <w:rsid w:val="00294BB8"/>
    <w:rsid w:val="00296227"/>
    <w:rsid w:val="00296F44"/>
    <w:rsid w:val="0029749E"/>
    <w:rsid w:val="0029777D"/>
    <w:rsid w:val="002A055E"/>
    <w:rsid w:val="002A1D4E"/>
    <w:rsid w:val="002A2869"/>
    <w:rsid w:val="002A39C1"/>
    <w:rsid w:val="002A4143"/>
    <w:rsid w:val="002A518C"/>
    <w:rsid w:val="002A6A85"/>
    <w:rsid w:val="002A6AB2"/>
    <w:rsid w:val="002B24D6"/>
    <w:rsid w:val="002C41E6"/>
    <w:rsid w:val="002D071A"/>
    <w:rsid w:val="002D1E4B"/>
    <w:rsid w:val="002D34B2"/>
    <w:rsid w:val="002D48B0"/>
    <w:rsid w:val="002D5B37"/>
    <w:rsid w:val="002D5D83"/>
    <w:rsid w:val="002D7637"/>
    <w:rsid w:val="002E044B"/>
    <w:rsid w:val="002E17F2"/>
    <w:rsid w:val="002E7CAE"/>
    <w:rsid w:val="002F0363"/>
    <w:rsid w:val="002F2771"/>
    <w:rsid w:val="002F294D"/>
    <w:rsid w:val="002F37A9"/>
    <w:rsid w:val="003018F6"/>
    <w:rsid w:val="00301CE6"/>
    <w:rsid w:val="0030256B"/>
    <w:rsid w:val="0030501F"/>
    <w:rsid w:val="00307BA1"/>
    <w:rsid w:val="00311702"/>
    <w:rsid w:val="00311E82"/>
    <w:rsid w:val="00312D79"/>
    <w:rsid w:val="00313FD6"/>
    <w:rsid w:val="003143BD"/>
    <w:rsid w:val="00315363"/>
    <w:rsid w:val="003203ED"/>
    <w:rsid w:val="00322C9F"/>
    <w:rsid w:val="0032361A"/>
    <w:rsid w:val="00324D23"/>
    <w:rsid w:val="00331751"/>
    <w:rsid w:val="00334579"/>
    <w:rsid w:val="00335858"/>
    <w:rsid w:val="00336BDA"/>
    <w:rsid w:val="00337C4C"/>
    <w:rsid w:val="00337FBD"/>
    <w:rsid w:val="00342BD7"/>
    <w:rsid w:val="00344EB8"/>
    <w:rsid w:val="00346DB5"/>
    <w:rsid w:val="003477B1"/>
    <w:rsid w:val="00350850"/>
    <w:rsid w:val="00357380"/>
    <w:rsid w:val="003602D9"/>
    <w:rsid w:val="003604CE"/>
    <w:rsid w:val="003635A0"/>
    <w:rsid w:val="003648D8"/>
    <w:rsid w:val="00370E47"/>
    <w:rsid w:val="003742AC"/>
    <w:rsid w:val="00377CE1"/>
    <w:rsid w:val="00383567"/>
    <w:rsid w:val="00383AE3"/>
    <w:rsid w:val="00385BF0"/>
    <w:rsid w:val="003939FF"/>
    <w:rsid w:val="003951C7"/>
    <w:rsid w:val="00395AC6"/>
    <w:rsid w:val="00396E3C"/>
    <w:rsid w:val="003A0300"/>
    <w:rsid w:val="003A0A5E"/>
    <w:rsid w:val="003A0B4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8CF"/>
    <w:rsid w:val="003B7FE5"/>
    <w:rsid w:val="003C11C8"/>
    <w:rsid w:val="003C2702"/>
    <w:rsid w:val="003C50D9"/>
    <w:rsid w:val="003C5333"/>
    <w:rsid w:val="003C71E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B4F"/>
    <w:rsid w:val="00402E2B"/>
    <w:rsid w:val="0040512B"/>
    <w:rsid w:val="0040537F"/>
    <w:rsid w:val="00405CA5"/>
    <w:rsid w:val="00407CD3"/>
    <w:rsid w:val="00410134"/>
    <w:rsid w:val="00410B72"/>
    <w:rsid w:val="00410F18"/>
    <w:rsid w:val="0041263E"/>
    <w:rsid w:val="00413AAC"/>
    <w:rsid w:val="00413E92"/>
    <w:rsid w:val="00413FB8"/>
    <w:rsid w:val="00421105"/>
    <w:rsid w:val="00422AA4"/>
    <w:rsid w:val="004242F4"/>
    <w:rsid w:val="00424FFA"/>
    <w:rsid w:val="00425488"/>
    <w:rsid w:val="004256A8"/>
    <w:rsid w:val="00427248"/>
    <w:rsid w:val="00431564"/>
    <w:rsid w:val="004334AD"/>
    <w:rsid w:val="00437447"/>
    <w:rsid w:val="00440A8B"/>
    <w:rsid w:val="00441A92"/>
    <w:rsid w:val="004431DC"/>
    <w:rsid w:val="00443DC8"/>
    <w:rsid w:val="00444BCA"/>
    <w:rsid w:val="00444F56"/>
    <w:rsid w:val="00446488"/>
    <w:rsid w:val="004517AA"/>
    <w:rsid w:val="00452CAC"/>
    <w:rsid w:val="004548B1"/>
    <w:rsid w:val="00457565"/>
    <w:rsid w:val="00457B71"/>
    <w:rsid w:val="004669E2"/>
    <w:rsid w:val="00470C31"/>
    <w:rsid w:val="00471DE0"/>
    <w:rsid w:val="004731CC"/>
    <w:rsid w:val="004734D0"/>
    <w:rsid w:val="0047384F"/>
    <w:rsid w:val="0047556B"/>
    <w:rsid w:val="00477768"/>
    <w:rsid w:val="00481E25"/>
    <w:rsid w:val="00487203"/>
    <w:rsid w:val="00492BC5"/>
    <w:rsid w:val="00493B67"/>
    <w:rsid w:val="004964F1"/>
    <w:rsid w:val="00496661"/>
    <w:rsid w:val="004A16BC"/>
    <w:rsid w:val="004A2B94"/>
    <w:rsid w:val="004A5446"/>
    <w:rsid w:val="004B0854"/>
    <w:rsid w:val="004B55D2"/>
    <w:rsid w:val="004B6F6A"/>
    <w:rsid w:val="004B7C0C"/>
    <w:rsid w:val="004C3898"/>
    <w:rsid w:val="004C41CE"/>
    <w:rsid w:val="004C74C4"/>
    <w:rsid w:val="004D34A0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CE9"/>
    <w:rsid w:val="00506557"/>
    <w:rsid w:val="0050677A"/>
    <w:rsid w:val="0050723E"/>
    <w:rsid w:val="005108D8"/>
    <w:rsid w:val="005116F9"/>
    <w:rsid w:val="0051506D"/>
    <w:rsid w:val="005153A7"/>
    <w:rsid w:val="00516ED6"/>
    <w:rsid w:val="005211CF"/>
    <w:rsid w:val="005219CF"/>
    <w:rsid w:val="00534B59"/>
    <w:rsid w:val="00535653"/>
    <w:rsid w:val="00535AF0"/>
    <w:rsid w:val="00536663"/>
    <w:rsid w:val="00536759"/>
    <w:rsid w:val="00537C62"/>
    <w:rsid w:val="00540686"/>
    <w:rsid w:val="00540BCC"/>
    <w:rsid w:val="005410FB"/>
    <w:rsid w:val="00542057"/>
    <w:rsid w:val="00545E6C"/>
    <w:rsid w:val="00546970"/>
    <w:rsid w:val="005472DC"/>
    <w:rsid w:val="00554E19"/>
    <w:rsid w:val="005574C1"/>
    <w:rsid w:val="0056121F"/>
    <w:rsid w:val="00572505"/>
    <w:rsid w:val="0057260A"/>
    <w:rsid w:val="00577888"/>
    <w:rsid w:val="00581895"/>
    <w:rsid w:val="005822B8"/>
    <w:rsid w:val="00582809"/>
    <w:rsid w:val="005838B4"/>
    <w:rsid w:val="0058798C"/>
    <w:rsid w:val="005900FA"/>
    <w:rsid w:val="00591F45"/>
    <w:rsid w:val="005935A4"/>
    <w:rsid w:val="005948C2"/>
    <w:rsid w:val="00595DCA"/>
    <w:rsid w:val="0059779B"/>
    <w:rsid w:val="005A209A"/>
    <w:rsid w:val="005A5C27"/>
    <w:rsid w:val="005A662D"/>
    <w:rsid w:val="005B1409"/>
    <w:rsid w:val="005B1BC2"/>
    <w:rsid w:val="005B35D7"/>
    <w:rsid w:val="005B392A"/>
    <w:rsid w:val="005B3AA3"/>
    <w:rsid w:val="005B6F83"/>
    <w:rsid w:val="005B7576"/>
    <w:rsid w:val="005B7E75"/>
    <w:rsid w:val="005C20B3"/>
    <w:rsid w:val="005C4CCC"/>
    <w:rsid w:val="005C74FB"/>
    <w:rsid w:val="005C76B1"/>
    <w:rsid w:val="005D1602"/>
    <w:rsid w:val="005E2693"/>
    <w:rsid w:val="005E385F"/>
    <w:rsid w:val="005E3EB6"/>
    <w:rsid w:val="005E5B81"/>
    <w:rsid w:val="005F2CB1"/>
    <w:rsid w:val="005F3025"/>
    <w:rsid w:val="005F618C"/>
    <w:rsid w:val="005F70BD"/>
    <w:rsid w:val="0060283C"/>
    <w:rsid w:val="00604F14"/>
    <w:rsid w:val="00607A18"/>
    <w:rsid w:val="00611B83"/>
    <w:rsid w:val="00613257"/>
    <w:rsid w:val="00620A71"/>
    <w:rsid w:val="00620D80"/>
    <w:rsid w:val="00622C26"/>
    <w:rsid w:val="006234A6"/>
    <w:rsid w:val="00630001"/>
    <w:rsid w:val="006311B3"/>
    <w:rsid w:val="0063284C"/>
    <w:rsid w:val="00636398"/>
    <w:rsid w:val="006368D3"/>
    <w:rsid w:val="006377EC"/>
    <w:rsid w:val="00640D5E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ED6"/>
    <w:rsid w:val="006655EE"/>
    <w:rsid w:val="00667EE7"/>
    <w:rsid w:val="00670922"/>
    <w:rsid w:val="00670BE1"/>
    <w:rsid w:val="0067218F"/>
    <w:rsid w:val="006741F2"/>
    <w:rsid w:val="00674CC3"/>
    <w:rsid w:val="00675C72"/>
    <w:rsid w:val="0067631D"/>
    <w:rsid w:val="006771F9"/>
    <w:rsid w:val="006776D7"/>
    <w:rsid w:val="00680CD1"/>
    <w:rsid w:val="00681003"/>
    <w:rsid w:val="006817C9"/>
    <w:rsid w:val="00683A1D"/>
    <w:rsid w:val="00683ECE"/>
    <w:rsid w:val="0068466A"/>
    <w:rsid w:val="00686CBF"/>
    <w:rsid w:val="00687E77"/>
    <w:rsid w:val="0069515F"/>
    <w:rsid w:val="00695FC2"/>
    <w:rsid w:val="00696949"/>
    <w:rsid w:val="00696F50"/>
    <w:rsid w:val="00697052"/>
    <w:rsid w:val="006A46FB"/>
    <w:rsid w:val="006A5E28"/>
    <w:rsid w:val="006A697B"/>
    <w:rsid w:val="006A7AFF"/>
    <w:rsid w:val="006B09B6"/>
    <w:rsid w:val="006B1816"/>
    <w:rsid w:val="006B2099"/>
    <w:rsid w:val="006B3392"/>
    <w:rsid w:val="006B4BB7"/>
    <w:rsid w:val="006B50CF"/>
    <w:rsid w:val="006C0312"/>
    <w:rsid w:val="006C03B8"/>
    <w:rsid w:val="006C5EC9"/>
    <w:rsid w:val="006C6059"/>
    <w:rsid w:val="006C6464"/>
    <w:rsid w:val="006C7522"/>
    <w:rsid w:val="006D044B"/>
    <w:rsid w:val="006D0DF1"/>
    <w:rsid w:val="006D6F08"/>
    <w:rsid w:val="006D7EA6"/>
    <w:rsid w:val="006E062C"/>
    <w:rsid w:val="006E1819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C00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BF8"/>
    <w:rsid w:val="007148D3"/>
    <w:rsid w:val="00715B9A"/>
    <w:rsid w:val="00715DED"/>
    <w:rsid w:val="007244CF"/>
    <w:rsid w:val="007257D0"/>
    <w:rsid w:val="00726EA6"/>
    <w:rsid w:val="00727208"/>
    <w:rsid w:val="00727680"/>
    <w:rsid w:val="00734639"/>
    <w:rsid w:val="007348B1"/>
    <w:rsid w:val="007362A6"/>
    <w:rsid w:val="00736D7D"/>
    <w:rsid w:val="00740E58"/>
    <w:rsid w:val="007445A0"/>
    <w:rsid w:val="0074524B"/>
    <w:rsid w:val="00747D8B"/>
    <w:rsid w:val="00751228"/>
    <w:rsid w:val="007512EB"/>
    <w:rsid w:val="007571E1"/>
    <w:rsid w:val="00757576"/>
    <w:rsid w:val="007604B2"/>
    <w:rsid w:val="0076399A"/>
    <w:rsid w:val="00764678"/>
    <w:rsid w:val="00765281"/>
    <w:rsid w:val="00766BAD"/>
    <w:rsid w:val="007729A2"/>
    <w:rsid w:val="007755F2"/>
    <w:rsid w:val="00775A8C"/>
    <w:rsid w:val="00776971"/>
    <w:rsid w:val="007807C0"/>
    <w:rsid w:val="00780A80"/>
    <w:rsid w:val="0078177E"/>
    <w:rsid w:val="0078304C"/>
    <w:rsid w:val="00783283"/>
    <w:rsid w:val="00783673"/>
    <w:rsid w:val="00785490"/>
    <w:rsid w:val="00791B4B"/>
    <w:rsid w:val="007925EA"/>
    <w:rsid w:val="00792A6B"/>
    <w:rsid w:val="0079306A"/>
    <w:rsid w:val="00793CD8"/>
    <w:rsid w:val="00795C92"/>
    <w:rsid w:val="00796231"/>
    <w:rsid w:val="007A1296"/>
    <w:rsid w:val="007A1CB3"/>
    <w:rsid w:val="007A2154"/>
    <w:rsid w:val="007A24A5"/>
    <w:rsid w:val="007A306F"/>
    <w:rsid w:val="007A43A6"/>
    <w:rsid w:val="007A58A6"/>
    <w:rsid w:val="007B242F"/>
    <w:rsid w:val="007B37F6"/>
    <w:rsid w:val="007B3D2D"/>
    <w:rsid w:val="007B50AE"/>
    <w:rsid w:val="007B51DF"/>
    <w:rsid w:val="007B7678"/>
    <w:rsid w:val="007C05DD"/>
    <w:rsid w:val="007C25BF"/>
    <w:rsid w:val="007C3D18"/>
    <w:rsid w:val="007C60BF"/>
    <w:rsid w:val="007C6A07"/>
    <w:rsid w:val="007C75A1"/>
    <w:rsid w:val="007C77A5"/>
    <w:rsid w:val="007D04E5"/>
    <w:rsid w:val="007D40BE"/>
    <w:rsid w:val="007D5901"/>
    <w:rsid w:val="007D7526"/>
    <w:rsid w:val="007E4610"/>
    <w:rsid w:val="007E4715"/>
    <w:rsid w:val="007E505B"/>
    <w:rsid w:val="007E7091"/>
    <w:rsid w:val="007E70AE"/>
    <w:rsid w:val="00803FAE"/>
    <w:rsid w:val="0080605F"/>
    <w:rsid w:val="008067C7"/>
    <w:rsid w:val="00807786"/>
    <w:rsid w:val="00811FCB"/>
    <w:rsid w:val="008158D6"/>
    <w:rsid w:val="00817196"/>
    <w:rsid w:val="008235DB"/>
    <w:rsid w:val="00824AB4"/>
    <w:rsid w:val="00824C4C"/>
    <w:rsid w:val="00825C42"/>
    <w:rsid w:val="00825D25"/>
    <w:rsid w:val="00827D6F"/>
    <w:rsid w:val="008301E3"/>
    <w:rsid w:val="00831433"/>
    <w:rsid w:val="00831B80"/>
    <w:rsid w:val="00833B6D"/>
    <w:rsid w:val="008376AC"/>
    <w:rsid w:val="00837C33"/>
    <w:rsid w:val="008444E8"/>
    <w:rsid w:val="00844E80"/>
    <w:rsid w:val="00846FE7"/>
    <w:rsid w:val="00856911"/>
    <w:rsid w:val="008634FC"/>
    <w:rsid w:val="008645CC"/>
    <w:rsid w:val="008655AA"/>
    <w:rsid w:val="00866A87"/>
    <w:rsid w:val="008677FD"/>
    <w:rsid w:val="008706D4"/>
    <w:rsid w:val="00870F8A"/>
    <w:rsid w:val="0087165E"/>
    <w:rsid w:val="008719A4"/>
    <w:rsid w:val="00871D23"/>
    <w:rsid w:val="00874312"/>
    <w:rsid w:val="0087437C"/>
    <w:rsid w:val="00875CD7"/>
    <w:rsid w:val="00876B42"/>
    <w:rsid w:val="00876B4D"/>
    <w:rsid w:val="00877F18"/>
    <w:rsid w:val="00880BA5"/>
    <w:rsid w:val="008941E3"/>
    <w:rsid w:val="00894A88"/>
    <w:rsid w:val="00895386"/>
    <w:rsid w:val="008A21FF"/>
    <w:rsid w:val="008A2CE2"/>
    <w:rsid w:val="008A2D3C"/>
    <w:rsid w:val="008A30AC"/>
    <w:rsid w:val="008A3C8C"/>
    <w:rsid w:val="008A44B8"/>
    <w:rsid w:val="008A51A8"/>
    <w:rsid w:val="008A54C7"/>
    <w:rsid w:val="008A5B2E"/>
    <w:rsid w:val="008A77D8"/>
    <w:rsid w:val="008B0483"/>
    <w:rsid w:val="008B120C"/>
    <w:rsid w:val="008B51A0"/>
    <w:rsid w:val="008B592A"/>
    <w:rsid w:val="008B6CBD"/>
    <w:rsid w:val="008B7B5C"/>
    <w:rsid w:val="008C0C99"/>
    <w:rsid w:val="008C2017"/>
    <w:rsid w:val="008C4958"/>
    <w:rsid w:val="008C4BAA"/>
    <w:rsid w:val="008C51C5"/>
    <w:rsid w:val="008C6004"/>
    <w:rsid w:val="008C6AE8"/>
    <w:rsid w:val="008C7573"/>
    <w:rsid w:val="008D00A5"/>
    <w:rsid w:val="008D34F1"/>
    <w:rsid w:val="008D39D8"/>
    <w:rsid w:val="008D5714"/>
    <w:rsid w:val="008D6D1A"/>
    <w:rsid w:val="008E065E"/>
    <w:rsid w:val="008E06C9"/>
    <w:rsid w:val="008E0927"/>
    <w:rsid w:val="008E1909"/>
    <w:rsid w:val="008E5EC5"/>
    <w:rsid w:val="008E6779"/>
    <w:rsid w:val="008F1C4E"/>
    <w:rsid w:val="008F1EAB"/>
    <w:rsid w:val="008F33DC"/>
    <w:rsid w:val="008F477F"/>
    <w:rsid w:val="008F6F76"/>
    <w:rsid w:val="00902350"/>
    <w:rsid w:val="0090336B"/>
    <w:rsid w:val="009053AA"/>
    <w:rsid w:val="00906939"/>
    <w:rsid w:val="00910B7D"/>
    <w:rsid w:val="00911DFB"/>
    <w:rsid w:val="00911E60"/>
    <w:rsid w:val="009139D9"/>
    <w:rsid w:val="009141D6"/>
    <w:rsid w:val="00914AD8"/>
    <w:rsid w:val="00914ED9"/>
    <w:rsid w:val="00916079"/>
    <w:rsid w:val="009164F7"/>
    <w:rsid w:val="00917CE9"/>
    <w:rsid w:val="00920BF2"/>
    <w:rsid w:val="00922010"/>
    <w:rsid w:val="00931BD9"/>
    <w:rsid w:val="00933717"/>
    <w:rsid w:val="00933B6B"/>
    <w:rsid w:val="0093412E"/>
    <w:rsid w:val="009368F3"/>
    <w:rsid w:val="00941636"/>
    <w:rsid w:val="00943742"/>
    <w:rsid w:val="00945C05"/>
    <w:rsid w:val="00946945"/>
    <w:rsid w:val="00946FCA"/>
    <w:rsid w:val="00947037"/>
    <w:rsid w:val="00947713"/>
    <w:rsid w:val="00950DE7"/>
    <w:rsid w:val="00953920"/>
    <w:rsid w:val="00953D47"/>
    <w:rsid w:val="0095681E"/>
    <w:rsid w:val="009572D4"/>
    <w:rsid w:val="009578C7"/>
    <w:rsid w:val="00960D4C"/>
    <w:rsid w:val="0096146B"/>
    <w:rsid w:val="00961921"/>
    <w:rsid w:val="0096430A"/>
    <w:rsid w:val="0096509C"/>
    <w:rsid w:val="0096554B"/>
    <w:rsid w:val="0096584A"/>
    <w:rsid w:val="00971F08"/>
    <w:rsid w:val="0097603D"/>
    <w:rsid w:val="00976949"/>
    <w:rsid w:val="00980477"/>
    <w:rsid w:val="00985253"/>
    <w:rsid w:val="009853B3"/>
    <w:rsid w:val="00987D8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70F"/>
    <w:rsid w:val="009A5CBA"/>
    <w:rsid w:val="009B1F30"/>
    <w:rsid w:val="009B3AC2"/>
    <w:rsid w:val="009B4DF4"/>
    <w:rsid w:val="009B564E"/>
    <w:rsid w:val="009B6B53"/>
    <w:rsid w:val="009B7E87"/>
    <w:rsid w:val="009C0169"/>
    <w:rsid w:val="009C10FA"/>
    <w:rsid w:val="009C403E"/>
    <w:rsid w:val="009C7C6E"/>
    <w:rsid w:val="009D3051"/>
    <w:rsid w:val="009D4FF0"/>
    <w:rsid w:val="009D6718"/>
    <w:rsid w:val="009D703C"/>
    <w:rsid w:val="009D718F"/>
    <w:rsid w:val="009E068F"/>
    <w:rsid w:val="009E0803"/>
    <w:rsid w:val="009E14E0"/>
    <w:rsid w:val="009E1BB6"/>
    <w:rsid w:val="009E35DB"/>
    <w:rsid w:val="009E47A3"/>
    <w:rsid w:val="009E7900"/>
    <w:rsid w:val="009F08F3"/>
    <w:rsid w:val="009F344F"/>
    <w:rsid w:val="00A031D8"/>
    <w:rsid w:val="00A045EB"/>
    <w:rsid w:val="00A048A8"/>
    <w:rsid w:val="00A04F49"/>
    <w:rsid w:val="00A06320"/>
    <w:rsid w:val="00A06E51"/>
    <w:rsid w:val="00A10880"/>
    <w:rsid w:val="00A13E54"/>
    <w:rsid w:val="00A17F63"/>
    <w:rsid w:val="00A2193B"/>
    <w:rsid w:val="00A2351A"/>
    <w:rsid w:val="00A237C1"/>
    <w:rsid w:val="00A25B99"/>
    <w:rsid w:val="00A264A9"/>
    <w:rsid w:val="00A26DCF"/>
    <w:rsid w:val="00A27785"/>
    <w:rsid w:val="00A2785C"/>
    <w:rsid w:val="00A27EB5"/>
    <w:rsid w:val="00A30187"/>
    <w:rsid w:val="00A309A5"/>
    <w:rsid w:val="00A323B8"/>
    <w:rsid w:val="00A33375"/>
    <w:rsid w:val="00A3448A"/>
    <w:rsid w:val="00A36297"/>
    <w:rsid w:val="00A37909"/>
    <w:rsid w:val="00A416C2"/>
    <w:rsid w:val="00A41E2B"/>
    <w:rsid w:val="00A45B74"/>
    <w:rsid w:val="00A46E4F"/>
    <w:rsid w:val="00A51784"/>
    <w:rsid w:val="00A52E1D"/>
    <w:rsid w:val="00A5446C"/>
    <w:rsid w:val="00A54DB3"/>
    <w:rsid w:val="00A6046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2AF"/>
    <w:rsid w:val="00AA1ED6"/>
    <w:rsid w:val="00AA3043"/>
    <w:rsid w:val="00AA51D6"/>
    <w:rsid w:val="00AA78D9"/>
    <w:rsid w:val="00AB0BC8"/>
    <w:rsid w:val="00AB11CA"/>
    <w:rsid w:val="00AB14D9"/>
    <w:rsid w:val="00AB4AB8"/>
    <w:rsid w:val="00AB5CD6"/>
    <w:rsid w:val="00AB655E"/>
    <w:rsid w:val="00AB6E12"/>
    <w:rsid w:val="00AC007F"/>
    <w:rsid w:val="00AC2ECD"/>
    <w:rsid w:val="00AC3119"/>
    <w:rsid w:val="00AC49FB"/>
    <w:rsid w:val="00AC5A10"/>
    <w:rsid w:val="00AC69AB"/>
    <w:rsid w:val="00AD0AA3"/>
    <w:rsid w:val="00AD2ED0"/>
    <w:rsid w:val="00AD3F94"/>
    <w:rsid w:val="00AD4A5A"/>
    <w:rsid w:val="00AD63C1"/>
    <w:rsid w:val="00AD6CC1"/>
    <w:rsid w:val="00AE27AC"/>
    <w:rsid w:val="00AE40E0"/>
    <w:rsid w:val="00AE4DBA"/>
    <w:rsid w:val="00AE4F07"/>
    <w:rsid w:val="00AF1C5D"/>
    <w:rsid w:val="00AF42D7"/>
    <w:rsid w:val="00AF731E"/>
    <w:rsid w:val="00AF7907"/>
    <w:rsid w:val="00B006FE"/>
    <w:rsid w:val="00B007CB"/>
    <w:rsid w:val="00B02AA9"/>
    <w:rsid w:val="00B02FA3"/>
    <w:rsid w:val="00B05084"/>
    <w:rsid w:val="00B0792B"/>
    <w:rsid w:val="00B150AA"/>
    <w:rsid w:val="00B157F9"/>
    <w:rsid w:val="00B15AA3"/>
    <w:rsid w:val="00B16FFE"/>
    <w:rsid w:val="00B20256"/>
    <w:rsid w:val="00B20D09"/>
    <w:rsid w:val="00B2763F"/>
    <w:rsid w:val="00B27AAC"/>
    <w:rsid w:val="00B30929"/>
    <w:rsid w:val="00B32680"/>
    <w:rsid w:val="00B372AA"/>
    <w:rsid w:val="00B40445"/>
    <w:rsid w:val="00B409E0"/>
    <w:rsid w:val="00B40CDA"/>
    <w:rsid w:val="00B417F9"/>
    <w:rsid w:val="00B41888"/>
    <w:rsid w:val="00B45151"/>
    <w:rsid w:val="00B45A52"/>
    <w:rsid w:val="00B46175"/>
    <w:rsid w:val="00B50027"/>
    <w:rsid w:val="00B544CA"/>
    <w:rsid w:val="00B548B7"/>
    <w:rsid w:val="00B5759C"/>
    <w:rsid w:val="00B619FB"/>
    <w:rsid w:val="00B664C7"/>
    <w:rsid w:val="00B7176F"/>
    <w:rsid w:val="00B739F6"/>
    <w:rsid w:val="00B775AD"/>
    <w:rsid w:val="00B81A6C"/>
    <w:rsid w:val="00B84307"/>
    <w:rsid w:val="00B85DE5"/>
    <w:rsid w:val="00B90F73"/>
    <w:rsid w:val="00B93B59"/>
    <w:rsid w:val="00B9406A"/>
    <w:rsid w:val="00BA2280"/>
    <w:rsid w:val="00BA2A08"/>
    <w:rsid w:val="00BA44F4"/>
    <w:rsid w:val="00BA56D2"/>
    <w:rsid w:val="00BA76E0"/>
    <w:rsid w:val="00BB2A25"/>
    <w:rsid w:val="00BB51E9"/>
    <w:rsid w:val="00BC0FDC"/>
    <w:rsid w:val="00BC3053"/>
    <w:rsid w:val="00BC4874"/>
    <w:rsid w:val="00BC4D2E"/>
    <w:rsid w:val="00BD48AC"/>
    <w:rsid w:val="00BD5D04"/>
    <w:rsid w:val="00BD5F1A"/>
    <w:rsid w:val="00BE1234"/>
    <w:rsid w:val="00BE2E53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7AD"/>
    <w:rsid w:val="00C2654D"/>
    <w:rsid w:val="00C266B1"/>
    <w:rsid w:val="00C279B5"/>
    <w:rsid w:val="00C27C45"/>
    <w:rsid w:val="00C30E85"/>
    <w:rsid w:val="00C3719D"/>
    <w:rsid w:val="00C37CB2"/>
    <w:rsid w:val="00C41422"/>
    <w:rsid w:val="00C45B81"/>
    <w:rsid w:val="00C473A5"/>
    <w:rsid w:val="00C4783F"/>
    <w:rsid w:val="00C54995"/>
    <w:rsid w:val="00C54D41"/>
    <w:rsid w:val="00C60783"/>
    <w:rsid w:val="00C614D8"/>
    <w:rsid w:val="00C64672"/>
    <w:rsid w:val="00C67070"/>
    <w:rsid w:val="00C70125"/>
    <w:rsid w:val="00C70697"/>
    <w:rsid w:val="00C70726"/>
    <w:rsid w:val="00C72093"/>
    <w:rsid w:val="00C72EF4"/>
    <w:rsid w:val="00C744FE"/>
    <w:rsid w:val="00C75D2F"/>
    <w:rsid w:val="00C767BE"/>
    <w:rsid w:val="00C76E3C"/>
    <w:rsid w:val="00C81568"/>
    <w:rsid w:val="00C81EA2"/>
    <w:rsid w:val="00C9027A"/>
    <w:rsid w:val="00C9068E"/>
    <w:rsid w:val="00C9282E"/>
    <w:rsid w:val="00C92DF0"/>
    <w:rsid w:val="00C93814"/>
    <w:rsid w:val="00C93C4B"/>
    <w:rsid w:val="00C944AB"/>
    <w:rsid w:val="00C95B40"/>
    <w:rsid w:val="00CA1ED8"/>
    <w:rsid w:val="00CA4478"/>
    <w:rsid w:val="00CA73A5"/>
    <w:rsid w:val="00CB1F63"/>
    <w:rsid w:val="00CB6E6A"/>
    <w:rsid w:val="00CB7170"/>
    <w:rsid w:val="00CC040E"/>
    <w:rsid w:val="00CC111F"/>
    <w:rsid w:val="00CC2011"/>
    <w:rsid w:val="00CC2325"/>
    <w:rsid w:val="00CC27DC"/>
    <w:rsid w:val="00CC3EA0"/>
    <w:rsid w:val="00CC53B4"/>
    <w:rsid w:val="00CC7B45"/>
    <w:rsid w:val="00CD1188"/>
    <w:rsid w:val="00CD2ED1"/>
    <w:rsid w:val="00CD337B"/>
    <w:rsid w:val="00CD3551"/>
    <w:rsid w:val="00CD4460"/>
    <w:rsid w:val="00CE0424"/>
    <w:rsid w:val="00CE0E29"/>
    <w:rsid w:val="00CE33CE"/>
    <w:rsid w:val="00CE7561"/>
    <w:rsid w:val="00CF1354"/>
    <w:rsid w:val="00CF26F0"/>
    <w:rsid w:val="00CF3B1F"/>
    <w:rsid w:val="00CF3BF6"/>
    <w:rsid w:val="00CF3DA0"/>
    <w:rsid w:val="00CF5305"/>
    <w:rsid w:val="00CF625B"/>
    <w:rsid w:val="00CF687E"/>
    <w:rsid w:val="00D005EE"/>
    <w:rsid w:val="00D02727"/>
    <w:rsid w:val="00D0349B"/>
    <w:rsid w:val="00D10249"/>
    <w:rsid w:val="00D115C3"/>
    <w:rsid w:val="00D11897"/>
    <w:rsid w:val="00D13135"/>
    <w:rsid w:val="00D139AE"/>
    <w:rsid w:val="00D13E4E"/>
    <w:rsid w:val="00D14E67"/>
    <w:rsid w:val="00D239A7"/>
    <w:rsid w:val="00D23F47"/>
    <w:rsid w:val="00D36E71"/>
    <w:rsid w:val="00D37505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1C69"/>
    <w:rsid w:val="00D62565"/>
    <w:rsid w:val="00D652B5"/>
    <w:rsid w:val="00D66155"/>
    <w:rsid w:val="00D708B0"/>
    <w:rsid w:val="00D716B4"/>
    <w:rsid w:val="00D77B1D"/>
    <w:rsid w:val="00D8021F"/>
    <w:rsid w:val="00D80383"/>
    <w:rsid w:val="00D80AC8"/>
    <w:rsid w:val="00D823C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0D94"/>
    <w:rsid w:val="00DC19A4"/>
    <w:rsid w:val="00DC2D36"/>
    <w:rsid w:val="00DC53EF"/>
    <w:rsid w:val="00DC72B4"/>
    <w:rsid w:val="00DD24B0"/>
    <w:rsid w:val="00DD46CE"/>
    <w:rsid w:val="00DE5608"/>
    <w:rsid w:val="00DE58D0"/>
    <w:rsid w:val="00DE654F"/>
    <w:rsid w:val="00DF0B6E"/>
    <w:rsid w:val="00DF15E0"/>
    <w:rsid w:val="00DF3297"/>
    <w:rsid w:val="00DF37A0"/>
    <w:rsid w:val="00E020FC"/>
    <w:rsid w:val="00E03BC6"/>
    <w:rsid w:val="00E06356"/>
    <w:rsid w:val="00E0725A"/>
    <w:rsid w:val="00E074BE"/>
    <w:rsid w:val="00E110E7"/>
    <w:rsid w:val="00E11B20"/>
    <w:rsid w:val="00E133DC"/>
    <w:rsid w:val="00E15473"/>
    <w:rsid w:val="00E17FA2"/>
    <w:rsid w:val="00E22330"/>
    <w:rsid w:val="00E24332"/>
    <w:rsid w:val="00E2588B"/>
    <w:rsid w:val="00E30B5A"/>
    <w:rsid w:val="00E3123D"/>
    <w:rsid w:val="00E31461"/>
    <w:rsid w:val="00E31D43"/>
    <w:rsid w:val="00E32608"/>
    <w:rsid w:val="00E33533"/>
    <w:rsid w:val="00E34188"/>
    <w:rsid w:val="00E34B6E"/>
    <w:rsid w:val="00E35559"/>
    <w:rsid w:val="00E35F0F"/>
    <w:rsid w:val="00E3723A"/>
    <w:rsid w:val="00E37860"/>
    <w:rsid w:val="00E42607"/>
    <w:rsid w:val="00E43C01"/>
    <w:rsid w:val="00E446F1"/>
    <w:rsid w:val="00E449F7"/>
    <w:rsid w:val="00E457AD"/>
    <w:rsid w:val="00E46886"/>
    <w:rsid w:val="00E47AEF"/>
    <w:rsid w:val="00E50282"/>
    <w:rsid w:val="00E53B75"/>
    <w:rsid w:val="00E54E3B"/>
    <w:rsid w:val="00E57565"/>
    <w:rsid w:val="00E61132"/>
    <w:rsid w:val="00E63838"/>
    <w:rsid w:val="00E64434"/>
    <w:rsid w:val="00E67C51"/>
    <w:rsid w:val="00E7011C"/>
    <w:rsid w:val="00E72EFC"/>
    <w:rsid w:val="00E73FAF"/>
    <w:rsid w:val="00E758EC"/>
    <w:rsid w:val="00E8234C"/>
    <w:rsid w:val="00E82C48"/>
    <w:rsid w:val="00E830B3"/>
    <w:rsid w:val="00E83AA9"/>
    <w:rsid w:val="00E85928"/>
    <w:rsid w:val="00E86346"/>
    <w:rsid w:val="00E86457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5DA"/>
    <w:rsid w:val="00EB70E5"/>
    <w:rsid w:val="00EC24D5"/>
    <w:rsid w:val="00EC27C6"/>
    <w:rsid w:val="00EC2E21"/>
    <w:rsid w:val="00EC4207"/>
    <w:rsid w:val="00EC5653"/>
    <w:rsid w:val="00EC71CE"/>
    <w:rsid w:val="00EC75AA"/>
    <w:rsid w:val="00ED1006"/>
    <w:rsid w:val="00ED6C12"/>
    <w:rsid w:val="00ED7672"/>
    <w:rsid w:val="00EE7344"/>
    <w:rsid w:val="00EF11E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2B0"/>
    <w:rsid w:val="00F15FA5"/>
    <w:rsid w:val="00F209B7"/>
    <w:rsid w:val="00F2376F"/>
    <w:rsid w:val="00F243D8"/>
    <w:rsid w:val="00F30828"/>
    <w:rsid w:val="00F313D6"/>
    <w:rsid w:val="00F34365"/>
    <w:rsid w:val="00F40F0C"/>
    <w:rsid w:val="00F41EFD"/>
    <w:rsid w:val="00F42566"/>
    <w:rsid w:val="00F43887"/>
    <w:rsid w:val="00F4766C"/>
    <w:rsid w:val="00F5060E"/>
    <w:rsid w:val="00F507D1"/>
    <w:rsid w:val="00F519CE"/>
    <w:rsid w:val="00F51ADA"/>
    <w:rsid w:val="00F51E44"/>
    <w:rsid w:val="00F60203"/>
    <w:rsid w:val="00F60600"/>
    <w:rsid w:val="00F607C5"/>
    <w:rsid w:val="00F60DEA"/>
    <w:rsid w:val="00F6302A"/>
    <w:rsid w:val="00F63950"/>
    <w:rsid w:val="00F64C2B"/>
    <w:rsid w:val="00F651BE"/>
    <w:rsid w:val="00F67F53"/>
    <w:rsid w:val="00F703BE"/>
    <w:rsid w:val="00F7199B"/>
    <w:rsid w:val="00F71F69"/>
    <w:rsid w:val="00F72B72"/>
    <w:rsid w:val="00F74BB9"/>
    <w:rsid w:val="00F75582"/>
    <w:rsid w:val="00F75C6B"/>
    <w:rsid w:val="00F76EFA"/>
    <w:rsid w:val="00F804BE"/>
    <w:rsid w:val="00F812B9"/>
    <w:rsid w:val="00F817CE"/>
    <w:rsid w:val="00F837B2"/>
    <w:rsid w:val="00F8456C"/>
    <w:rsid w:val="00F859D8"/>
    <w:rsid w:val="00F868F5"/>
    <w:rsid w:val="00F901F2"/>
    <w:rsid w:val="00F9056A"/>
    <w:rsid w:val="00F90F8D"/>
    <w:rsid w:val="00F92782"/>
    <w:rsid w:val="00F93AA9"/>
    <w:rsid w:val="00F9484B"/>
    <w:rsid w:val="00F96985"/>
    <w:rsid w:val="00F9723D"/>
    <w:rsid w:val="00F97838"/>
    <w:rsid w:val="00FA1A7B"/>
    <w:rsid w:val="00FA2821"/>
    <w:rsid w:val="00FA2BB3"/>
    <w:rsid w:val="00FB20A1"/>
    <w:rsid w:val="00FB4C80"/>
    <w:rsid w:val="00FB6A6A"/>
    <w:rsid w:val="00FC5B1D"/>
    <w:rsid w:val="00FC7429"/>
    <w:rsid w:val="00FD07F6"/>
    <w:rsid w:val="00FD1EC8"/>
    <w:rsid w:val="00FD47ED"/>
    <w:rsid w:val="00FD74DB"/>
    <w:rsid w:val="00FD7660"/>
    <w:rsid w:val="00FE05EE"/>
    <w:rsid w:val="00FE0655"/>
    <w:rsid w:val="00FE2365"/>
    <w:rsid w:val="00FE37D7"/>
    <w:rsid w:val="00FE3F76"/>
    <w:rsid w:val="00FE4C7B"/>
    <w:rsid w:val="00FE7336"/>
    <w:rsid w:val="00FE787C"/>
    <w:rsid w:val="00FF45A5"/>
    <w:rsid w:val="00FF4C4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CharChar">
    <w:name w:val="Normal1 Char Char"/>
    <w:uiPriority w:val="99"/>
    <w:qFormat/>
    <w:rsid w:val="004548B1"/>
    <w:pPr>
      <w:keepNext/>
      <w:numPr>
        <w:numId w:val="33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8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594E6-298D-4DD6-A96B-EF99FE15ABD0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2f282d3b-eb4a-4b09-b61f-b9593442e28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25A239-16A0-4263-8AA1-111DF001C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C2E9B-E855-4DE9-8608-FD977309EA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C9E6E-5531-429B-9FDE-B873925E8F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</TotalTime>
  <Pages>8</Pages>
  <Words>2088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13840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Sorour Falahati</cp:lastModifiedBy>
  <cp:revision>4</cp:revision>
  <cp:lastPrinted>2008-01-31T07:09:00Z</cp:lastPrinted>
  <dcterms:created xsi:type="dcterms:W3CDTF">2021-11-06T04:47:00Z</dcterms:created>
  <dcterms:modified xsi:type="dcterms:W3CDTF">2021-11-06T05:10:00Z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